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421DBEDA"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Dự thảo TCVN “Giống cây trồng nông nghiệp - Khảo nghiệm tính khác biệt, tính đồng nhất và tính ổn định – </w:t>
      </w:r>
      <w:r w:rsidR="00CA5348">
        <w:rPr>
          <w:rFonts w:ascii="Times New Roman" w:hAnsi="Times New Roman" w:cs="Times New Roman"/>
          <w:b/>
          <w:bCs/>
          <w:sz w:val="28"/>
          <w:szCs w:val="28"/>
        </w:rPr>
        <w:t>Phần 20</w:t>
      </w:r>
      <w:r w:rsidRPr="007F51F6">
        <w:rPr>
          <w:rFonts w:ascii="Times New Roman" w:hAnsi="Times New Roman" w:cs="Times New Roman"/>
          <w:b/>
          <w:bCs/>
          <w:sz w:val="28"/>
          <w:szCs w:val="28"/>
        </w:rPr>
        <w:t xml:space="preserve">: Giống </w:t>
      </w:r>
      <w:r w:rsidR="00CA5348">
        <w:rPr>
          <w:rFonts w:ascii="Times New Roman" w:hAnsi="Times New Roman" w:cs="Times New Roman"/>
          <w:b/>
          <w:bCs/>
          <w:sz w:val="28"/>
          <w:szCs w:val="28"/>
        </w:rPr>
        <w:t>lan hồ điệp</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7F51F6" w:rsidRDefault="00AA0AB0" w:rsidP="00013C56">
      <w:pPr>
        <w:spacing w:before="100" w:after="0"/>
        <w:ind w:firstLine="720"/>
        <w:rPr>
          <w:rFonts w:ascii="Times New Roman" w:hAnsi="Times New Roman" w:cs="Times New Roman"/>
          <w:b/>
          <w:bCs/>
          <w:sz w:val="28"/>
          <w:szCs w:val="28"/>
        </w:rPr>
      </w:pPr>
      <w:r w:rsidRPr="007F51F6">
        <w:rPr>
          <w:rFonts w:ascii="Times New Roman" w:hAnsi="Times New Roman" w:cs="Times New Roman"/>
          <w:b/>
          <w:bCs/>
          <w:sz w:val="28"/>
          <w:szCs w:val="28"/>
        </w:rPr>
        <w:t>I</w:t>
      </w:r>
      <w:r w:rsidR="00177906" w:rsidRPr="007F51F6">
        <w:rPr>
          <w:rFonts w:ascii="Times New Roman" w:hAnsi="Times New Roman" w:cs="Times New Roman"/>
          <w:b/>
          <w:bCs/>
          <w:sz w:val="28"/>
          <w:szCs w:val="28"/>
        </w:rPr>
        <w:t xml:space="preserve">. </w:t>
      </w:r>
      <w:r w:rsidRPr="007F51F6">
        <w:rPr>
          <w:rFonts w:ascii="Times New Roman" w:hAnsi="Times New Roman" w:cs="Times New Roman"/>
          <w:b/>
          <w:bCs/>
          <w:sz w:val="28"/>
          <w:szCs w:val="28"/>
        </w:rPr>
        <w:t>THÔNG TIN CHUNG</w:t>
      </w:r>
    </w:p>
    <w:p w14:paraId="3F3EF4B7" w14:textId="32990E4D"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Tổ chức chủ trì biên soạn: Cục Trồng trọt và Bảo vệ thực vật.</w:t>
      </w:r>
    </w:p>
    <w:p w14:paraId="3CA39917" w14:textId="55FD5C52" w:rsidR="00AA0AB0" w:rsidRPr="007F51F6" w:rsidRDefault="00AA0AB0" w:rsidP="00013C56">
      <w:pPr>
        <w:spacing w:before="100" w:after="0"/>
        <w:ind w:firstLine="720"/>
        <w:rPr>
          <w:rFonts w:ascii="Times New Roman" w:hAnsi="Times New Roman" w:cs="Times New Roman"/>
          <w:sz w:val="28"/>
          <w:szCs w:val="28"/>
        </w:rPr>
      </w:pPr>
      <w:r w:rsidRPr="007F51F6">
        <w:rPr>
          <w:rFonts w:ascii="Times New Roman" w:hAnsi="Times New Roman" w:cs="Times New Roman"/>
          <w:sz w:val="28"/>
          <w:szCs w:val="28"/>
        </w:rPr>
        <w:t>- Thời gian xây dựng: Năm 2024 – 2025.</w:t>
      </w:r>
    </w:p>
    <w:p w14:paraId="65BBE95A" w14:textId="7E21E633" w:rsidR="00AA0AB0" w:rsidRPr="007F51F6" w:rsidRDefault="00AA0AB0"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TÓM TẮT TÌNH HÌNH ĐỐI TƯỢNG TCVN</w:t>
      </w:r>
      <w:r w:rsidR="00A60D99" w:rsidRPr="007F51F6">
        <w:rPr>
          <w:rFonts w:ascii="Times New Roman" w:hAnsi="Times New Roman" w:cs="Times New Roman"/>
          <w:b/>
          <w:bCs/>
          <w:sz w:val="28"/>
          <w:szCs w:val="28"/>
        </w:rPr>
        <w:t>;</w:t>
      </w:r>
      <w:r w:rsidRPr="007F51F6">
        <w:rPr>
          <w:rFonts w:ascii="Times New Roman" w:hAnsi="Times New Roman" w:cs="Times New Roman"/>
          <w:b/>
          <w:bCs/>
          <w:sz w:val="28"/>
          <w:szCs w:val="28"/>
        </w:rPr>
        <w:t xml:space="preserve"> LÝ DO VÀ MỤC ĐÍCH XÂY DỰNG</w:t>
      </w:r>
    </w:p>
    <w:p w14:paraId="7CE35B91" w14:textId="6EE295E0" w:rsidR="002B2891" w:rsidRPr="007F51F6" w:rsidRDefault="004F3F9D"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Tình hình đối tượng TCVN</w:t>
      </w:r>
    </w:p>
    <w:p w14:paraId="1C329D40" w14:textId="2D8D6B50" w:rsidR="00927E37" w:rsidRPr="00927E37" w:rsidRDefault="00927E37" w:rsidP="00343085">
      <w:pPr>
        <w:tabs>
          <w:tab w:val="left" w:pos="567"/>
          <w:tab w:val="left" w:pos="709"/>
        </w:tabs>
        <w:spacing w:before="120" w:after="0" w:line="240" w:lineRule="auto"/>
        <w:jc w:val="both"/>
        <w:rPr>
          <w:rFonts w:ascii="Times New Roman" w:hAnsi="Times New Roman" w:cs="Times New Roman"/>
          <w:sz w:val="28"/>
          <w:szCs w:val="28"/>
          <w:lang w:val="vi-VN"/>
        </w:rPr>
      </w:pPr>
      <w:r>
        <w:rPr>
          <w:rFonts w:ascii="Times New Roman" w:hAnsi="Times New Roman"/>
          <w:b/>
          <w:i/>
          <w:sz w:val="27"/>
          <w:szCs w:val="27"/>
          <w:lang w:val="vi-VN"/>
        </w:rPr>
        <w:tab/>
      </w:r>
      <w:r w:rsidRPr="00927E37">
        <w:rPr>
          <w:rFonts w:ascii="Times New Roman" w:eastAsia=".VnTime" w:hAnsi="Times New Roman" w:cs="Times New Roman"/>
          <w:sz w:val="28"/>
          <w:szCs w:val="28"/>
          <w:lang w:val="vi-VN"/>
        </w:rPr>
        <w:tab/>
        <w:t>T</w:t>
      </w:r>
      <w:r w:rsidRPr="00927E37">
        <w:rPr>
          <w:rFonts w:ascii="Times New Roman" w:hAnsi="Times New Roman" w:cs="Times New Roman"/>
          <w:sz w:val="28"/>
          <w:szCs w:val="28"/>
          <w:lang w:val="vi-VN"/>
        </w:rPr>
        <w:t>rong những năm trở lại đây, nhận thấy sự phát triển của hoa lan hồ điệp ngày càng tăng, một số cơ quan (Trung tâm Công nghệ Sinh học TP HCM, Học viện Nông nghiệp Việt Nam, Viện Nghiên cứu Rau quả, Viện Di truyền Nông nghiệp, Viện Khoa học kỹ thuật nôn</w:t>
      </w:r>
      <w:r w:rsidRPr="00927E37">
        <w:rPr>
          <w:rFonts w:ascii="Times New Roman" w:hAnsi="Times New Roman" w:cs="Times New Roman"/>
          <w:sz w:val="28"/>
          <w:szCs w:val="28"/>
        </w:rPr>
        <w:t>g</w:t>
      </w:r>
      <w:r w:rsidRPr="00927E37">
        <w:rPr>
          <w:rFonts w:ascii="Times New Roman" w:hAnsi="Times New Roman" w:cs="Times New Roman"/>
          <w:sz w:val="28"/>
          <w:szCs w:val="28"/>
          <w:lang w:val="vi-VN"/>
        </w:rPr>
        <w:t xml:space="preserve"> nghiệp Miền Nam, Trường Đại học Sư phạm Hà Nội 2, Đại học Quốc gia TP HCM, Trường Đại học Cần Thơ...) đã bắt đầu quan tâm nghiên cứu với nhiều nội dung như lai tạo giống mới, nhân nhanh giống, các biện pháp kỹ thuật chăm sóc và điều khiển sự</w:t>
      </w:r>
      <w:r>
        <w:rPr>
          <w:rFonts w:ascii="Times New Roman" w:hAnsi="Times New Roman" w:cs="Times New Roman"/>
          <w:sz w:val="28"/>
          <w:szCs w:val="28"/>
          <w:lang w:val="vi-VN"/>
        </w:rPr>
        <w:t xml:space="preserve"> ra hoa.</w:t>
      </w:r>
    </w:p>
    <w:p w14:paraId="5CC75CCA" w14:textId="2CEF81EF" w:rsidR="00927E37" w:rsidRPr="00927E37" w:rsidRDefault="00927E37" w:rsidP="00927E37">
      <w:pPr>
        <w:tabs>
          <w:tab w:val="left" w:pos="567"/>
          <w:tab w:val="left" w:pos="709"/>
          <w:tab w:val="left" w:pos="8789"/>
        </w:tabs>
        <w:spacing w:before="120" w:after="0" w:line="240" w:lineRule="auto"/>
        <w:jc w:val="both"/>
        <w:rPr>
          <w:rFonts w:ascii="Times New Roman" w:hAnsi="Times New Roman" w:cs="Times New Roman"/>
          <w:sz w:val="28"/>
          <w:szCs w:val="28"/>
          <w:lang w:val="pl-PL"/>
        </w:rPr>
      </w:pPr>
      <w:r w:rsidRPr="00927E37">
        <w:rPr>
          <w:rFonts w:ascii="Times New Roman" w:hAnsi="Times New Roman" w:cs="Times New Roman"/>
          <w:sz w:val="28"/>
          <w:szCs w:val="28"/>
          <w:lang w:val="vi-VN"/>
        </w:rPr>
        <w:tab/>
      </w:r>
      <w:bookmarkStart w:id="0" w:name="_Toc14072364"/>
      <w:r>
        <w:rPr>
          <w:rFonts w:ascii="Times New Roman" w:hAnsi="Times New Roman" w:cs="Times New Roman"/>
          <w:sz w:val="28"/>
          <w:szCs w:val="28"/>
        </w:rPr>
        <w:t xml:space="preserve">- </w:t>
      </w:r>
      <w:r w:rsidRPr="00927E37">
        <w:rPr>
          <w:rFonts w:ascii="Times New Roman" w:hAnsi="Times New Roman" w:cs="Times New Roman"/>
          <w:sz w:val="28"/>
          <w:szCs w:val="28"/>
          <w:lang w:val="pl-PL"/>
        </w:rPr>
        <w:t>Viện Nghiên cứu Rau quả đã thu thập, đánh giá nguồn gen hoa lan hồ điệp phục vụ cho công tác lai tạo giống mới. Bằng phương pháp lai hữu tính và chọn lọc con lai Viện đã tạo ra hàng trăm con lai lan hồ điệp triển vọng đưa vào đánh giá chọn lọc và khảo nghiệm. Kết quả đã tạo ra được các giống lai ưu tú như: giống Ban Mai Hồng, giống Trường Xuân, giống HĐ1, HĐ2, giống lan HĐT1, HĐT2, giống M7, M8. Trong đó giống Ban Ban Mai Hồng đã được công nhận chính thức, giống Trường Xuân đã được đăng ký bảo hộ giống, các giống HĐT1, HĐT2 có hương thơm được thị trường ưa chuộng, các giống còn lại đã được công nhận giống cho sản xuất thử. Bên cạnh đó Viện Nghiên cứu Rau quả cũng tiến hành nhập nội các giống hoa lan hồ điệp mới có chất lượng cao để đánh giá tuyển chọn, tiêu biểu là các giống: LVR2, LVR4, Tiểu Kiều Tím, Vàng đế vương... các giống đã được đánh giá phù hợp với điều kiện khí hậu và thị trường Việt Nam (Nguyễn Văn Tỉnh và cs, 2020).</w:t>
      </w:r>
    </w:p>
    <w:p w14:paraId="09E743B4" w14:textId="5B477A9B" w:rsidR="00927E37" w:rsidRPr="00927E37" w:rsidRDefault="00927E37" w:rsidP="00927E37">
      <w:pPr>
        <w:tabs>
          <w:tab w:val="left" w:pos="567"/>
        </w:tabs>
        <w:spacing w:before="120" w:after="0" w:line="240" w:lineRule="auto"/>
        <w:jc w:val="both"/>
        <w:rPr>
          <w:rFonts w:ascii="Times New Roman" w:hAnsi="Times New Roman" w:cs="Times New Roman"/>
          <w:sz w:val="28"/>
          <w:szCs w:val="28"/>
        </w:rPr>
      </w:pPr>
      <w:r w:rsidRPr="00927E37">
        <w:rPr>
          <w:rFonts w:ascii="Times New Roman" w:hAnsi="Times New Roman" w:cs="Times New Roman"/>
          <w:sz w:val="28"/>
          <w:szCs w:val="28"/>
          <w:lang w:val="pl-PL"/>
        </w:rPr>
        <w:tab/>
      </w:r>
      <w:r w:rsidRPr="00927E37">
        <w:rPr>
          <w:rFonts w:ascii="Times New Roman" w:hAnsi="Times New Roman" w:cs="Times New Roman"/>
          <w:sz w:val="28"/>
          <w:szCs w:val="28"/>
        </w:rPr>
        <w:t xml:space="preserve">Trước năm 2005, ở miền Bắc, chỉ có một công ty ở Thường Tín, Hà Nội có hợp tác liên doanh với Nhật để xây dựng khu nhân giống và sản xuất hoa lan hồ điệp với mục đích xuất khẩu. </w:t>
      </w:r>
      <w:r w:rsidRPr="00927E37">
        <w:rPr>
          <w:rFonts w:ascii="Times New Roman" w:hAnsi="Times New Roman" w:cs="Times New Roman"/>
          <w:sz w:val="28"/>
          <w:szCs w:val="28"/>
          <w:lang w:val="sv-SE"/>
        </w:rPr>
        <w:t>Còn</w:t>
      </w:r>
      <w:r w:rsidRPr="00927E37">
        <w:rPr>
          <w:rFonts w:ascii="Times New Roman" w:hAnsi="Times New Roman" w:cs="Times New Roman"/>
          <w:sz w:val="28"/>
          <w:szCs w:val="28"/>
        </w:rPr>
        <w:t xml:space="preserve"> ở Phía Nam cũng chỉ có công ty Apollo của Đài Loan (12,5 ha năm 2022) sản xuất hồ điệp chuyên xuất đi Nhật và Mỹ.</w:t>
      </w:r>
    </w:p>
    <w:p w14:paraId="081D061E" w14:textId="77777777" w:rsidR="00927E37" w:rsidRPr="00927E37" w:rsidRDefault="00927E37" w:rsidP="00927E37">
      <w:pPr>
        <w:tabs>
          <w:tab w:val="left" w:pos="567"/>
          <w:tab w:val="left" w:pos="709"/>
        </w:tabs>
        <w:spacing w:before="120" w:after="0" w:line="240" w:lineRule="auto"/>
        <w:jc w:val="both"/>
        <w:rPr>
          <w:rFonts w:ascii="Times New Roman" w:hAnsi="Times New Roman" w:cs="Times New Roman"/>
          <w:sz w:val="28"/>
          <w:szCs w:val="28"/>
        </w:rPr>
      </w:pPr>
      <w:r w:rsidRPr="00927E37">
        <w:rPr>
          <w:rFonts w:ascii="Times New Roman" w:hAnsi="Times New Roman" w:cs="Times New Roman"/>
          <w:sz w:val="28"/>
          <w:szCs w:val="28"/>
        </w:rPr>
        <w:lastRenderedPageBreak/>
        <w:tab/>
        <w:t>Từ năm 2006 trở lại đây quy mô sản xuất đã tăng lên đáng kể và tăng dần đều qua các năm cả về diện tích và số lượng cũng như mức độ đầu tư. Nếu trước đây các đơn vị chỉ nhập cây đã có mầm hoa và hoa thành phẩm thì mức độ đầu tư cơ sở hạ tầng cũng đơn giản. Gần đây ở một số nơi đã sản xuất ngay từ khâu nhân giống đến cây nhỡ, cây thương phẩm, mức độ đầu tư đã được tăng lên rất nhiều. Nhiều mô hình đã đầu tư nhà lưới, công nghệ, thiết bị hiện đại tương đương với các mô hình của doanh nghiệp ở Trung Quốc, Đài Loan với quy mô như Công ty TNHH Trường Hoàng 5 ha, Công ty TNHH NN CNC Yến Sang Anh 5 ha, Công ty TNHH Bonnie Farm 5 ha, Công ty TNHH Hoa Mặt Trời 5 ha, Công ty TNHH TM DV Hoa Lan Thanh Hà 5 ha, Công ty CP NN CNC Toàn Cầu 2 ha, Công ty CP Hoa nhiệt đới 1,5 ha, HTX Đan Hoài 1,5 ha, Công ty CP NN CNC Châu Giang 1,0 ha…</w:t>
      </w:r>
    </w:p>
    <w:p w14:paraId="5C806970" w14:textId="77777777" w:rsidR="00927E37" w:rsidRPr="00927E37" w:rsidRDefault="00927E37" w:rsidP="00927E37">
      <w:pPr>
        <w:tabs>
          <w:tab w:val="left" w:pos="567"/>
          <w:tab w:val="left" w:pos="709"/>
        </w:tabs>
        <w:spacing w:before="120" w:after="0" w:line="240" w:lineRule="auto"/>
        <w:jc w:val="center"/>
        <w:rPr>
          <w:rFonts w:ascii="Times New Roman" w:hAnsi="Times New Roman" w:cs="Times New Roman"/>
          <w:b/>
          <w:sz w:val="28"/>
          <w:szCs w:val="28"/>
        </w:rPr>
      </w:pPr>
      <w:r w:rsidRPr="00927E37">
        <w:rPr>
          <w:rFonts w:ascii="Times New Roman" w:hAnsi="Times New Roman" w:cs="Times New Roman"/>
          <w:b/>
          <w:sz w:val="28"/>
          <w:szCs w:val="28"/>
        </w:rPr>
        <w:t>Diện tích sản xuất và sản lượng hoa lan Hồ điệp</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851"/>
        <w:gridCol w:w="740"/>
        <w:gridCol w:w="820"/>
        <w:gridCol w:w="567"/>
        <w:gridCol w:w="709"/>
        <w:gridCol w:w="708"/>
        <w:gridCol w:w="709"/>
        <w:gridCol w:w="709"/>
        <w:gridCol w:w="709"/>
        <w:gridCol w:w="850"/>
        <w:gridCol w:w="709"/>
        <w:gridCol w:w="709"/>
        <w:gridCol w:w="708"/>
      </w:tblGrid>
      <w:tr w:rsidR="00927E37" w:rsidRPr="00927E37" w14:paraId="1160FE57" w14:textId="77777777" w:rsidTr="00E45FC8">
        <w:trPr>
          <w:trHeight w:val="24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4559E4E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sz w:val="28"/>
                <w:szCs w:val="28"/>
              </w:rPr>
            </w:pPr>
            <w:r w:rsidRPr="00927E37">
              <w:rPr>
                <w:rFonts w:ascii="Times New Roman" w:hAnsi="Times New Roman" w:cs="Times New Roman"/>
                <w:b/>
                <w:bCs/>
                <w:sz w:val="28"/>
                <w:szCs w:val="28"/>
              </w:rPr>
              <w:t>Địa điểm</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4AF250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2017</w:t>
            </w:r>
          </w:p>
        </w:tc>
        <w:tc>
          <w:tcPr>
            <w:tcW w:w="1276" w:type="dxa"/>
            <w:gridSpan w:val="2"/>
            <w:tcBorders>
              <w:top w:val="single" w:sz="4" w:space="0" w:color="auto"/>
              <w:left w:val="single" w:sz="4" w:space="0" w:color="auto"/>
              <w:bottom w:val="single" w:sz="4" w:space="0" w:color="auto"/>
              <w:right w:val="single" w:sz="4" w:space="0" w:color="auto"/>
            </w:tcBorders>
          </w:tcPr>
          <w:p w14:paraId="6E2C0602"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2018</w:t>
            </w:r>
          </w:p>
        </w:tc>
        <w:tc>
          <w:tcPr>
            <w:tcW w:w="1417" w:type="dxa"/>
            <w:gridSpan w:val="2"/>
            <w:tcBorders>
              <w:top w:val="single" w:sz="4" w:space="0" w:color="auto"/>
              <w:left w:val="single" w:sz="4" w:space="0" w:color="auto"/>
              <w:bottom w:val="single" w:sz="4" w:space="0" w:color="auto"/>
              <w:right w:val="single" w:sz="4" w:space="0" w:color="auto"/>
            </w:tcBorders>
          </w:tcPr>
          <w:p w14:paraId="29EF68B9"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2019</w:t>
            </w:r>
          </w:p>
        </w:tc>
        <w:tc>
          <w:tcPr>
            <w:tcW w:w="1418" w:type="dxa"/>
            <w:gridSpan w:val="2"/>
            <w:tcBorders>
              <w:top w:val="single" w:sz="4" w:space="0" w:color="auto"/>
              <w:left w:val="single" w:sz="4" w:space="0" w:color="auto"/>
              <w:bottom w:val="single" w:sz="4" w:space="0" w:color="auto"/>
              <w:right w:val="single" w:sz="4" w:space="0" w:color="auto"/>
            </w:tcBorders>
          </w:tcPr>
          <w:p w14:paraId="60914D8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2020</w:t>
            </w:r>
          </w:p>
        </w:tc>
        <w:tc>
          <w:tcPr>
            <w:tcW w:w="1559" w:type="dxa"/>
            <w:gridSpan w:val="2"/>
            <w:tcBorders>
              <w:top w:val="single" w:sz="4" w:space="0" w:color="auto"/>
              <w:left w:val="single" w:sz="4" w:space="0" w:color="auto"/>
              <w:bottom w:val="single" w:sz="4" w:space="0" w:color="auto"/>
              <w:right w:val="single" w:sz="4" w:space="0" w:color="auto"/>
            </w:tcBorders>
          </w:tcPr>
          <w:p w14:paraId="4159444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2021</w:t>
            </w:r>
          </w:p>
        </w:tc>
        <w:tc>
          <w:tcPr>
            <w:tcW w:w="1417" w:type="dxa"/>
            <w:gridSpan w:val="2"/>
            <w:tcBorders>
              <w:top w:val="single" w:sz="4" w:space="0" w:color="auto"/>
              <w:left w:val="single" w:sz="4" w:space="0" w:color="auto"/>
              <w:bottom w:val="single" w:sz="4" w:space="0" w:color="auto"/>
              <w:right w:val="single" w:sz="4" w:space="0" w:color="auto"/>
            </w:tcBorders>
          </w:tcPr>
          <w:p w14:paraId="189E70FB"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bCs/>
                <w:sz w:val="28"/>
                <w:szCs w:val="28"/>
              </w:rPr>
            </w:pPr>
            <w:r w:rsidRPr="00927E37">
              <w:rPr>
                <w:rFonts w:ascii="Times New Roman" w:hAnsi="Times New Roman" w:cs="Times New Roman"/>
                <w:b/>
                <w:bCs/>
                <w:sz w:val="28"/>
                <w:szCs w:val="28"/>
              </w:rPr>
              <w:t>Năm 2022</w:t>
            </w:r>
          </w:p>
        </w:tc>
      </w:tr>
      <w:tr w:rsidR="00927E37" w:rsidRPr="00927E37" w14:paraId="3DE18E1E" w14:textId="77777777" w:rsidTr="00E45FC8">
        <w:trPr>
          <w:trHeight w:val="347"/>
        </w:trPr>
        <w:tc>
          <w:tcPr>
            <w:tcW w:w="851" w:type="dxa"/>
            <w:vMerge/>
            <w:tcBorders>
              <w:top w:val="single" w:sz="4" w:space="0" w:color="auto"/>
            </w:tcBorders>
            <w:vAlign w:val="center"/>
            <w:hideMark/>
          </w:tcPr>
          <w:p w14:paraId="510A0913" w14:textId="77777777" w:rsidR="00927E37" w:rsidRPr="00927E37" w:rsidRDefault="00927E37" w:rsidP="00E45FC8">
            <w:pPr>
              <w:tabs>
                <w:tab w:val="left" w:pos="567"/>
                <w:tab w:val="left" w:pos="709"/>
              </w:tabs>
              <w:spacing w:before="120" w:after="0" w:line="240" w:lineRule="auto"/>
              <w:jc w:val="center"/>
              <w:rPr>
                <w:rFonts w:ascii="Times New Roman" w:hAnsi="Times New Roman" w:cs="Times New Roman"/>
                <w:sz w:val="28"/>
                <w:szCs w:val="28"/>
              </w:rPr>
            </w:pPr>
          </w:p>
        </w:tc>
        <w:tc>
          <w:tcPr>
            <w:tcW w:w="740" w:type="dxa"/>
            <w:tcBorders>
              <w:top w:val="single" w:sz="4" w:space="0" w:color="auto"/>
            </w:tcBorders>
            <w:vAlign w:val="center"/>
          </w:tcPr>
          <w:p w14:paraId="090B03F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Diện tích (ha)</w:t>
            </w:r>
          </w:p>
        </w:tc>
        <w:tc>
          <w:tcPr>
            <w:tcW w:w="820" w:type="dxa"/>
            <w:tcBorders>
              <w:top w:val="single" w:sz="4" w:space="0" w:color="auto"/>
            </w:tcBorders>
            <w:vAlign w:val="center"/>
          </w:tcPr>
          <w:p w14:paraId="06A3909E"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567" w:type="dxa"/>
            <w:tcBorders>
              <w:top w:val="single" w:sz="4" w:space="0" w:color="auto"/>
            </w:tcBorders>
            <w:vAlign w:val="center"/>
          </w:tcPr>
          <w:p w14:paraId="4BEFC33B"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4821935D"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4B1F23F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04B371A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708" w:type="dxa"/>
            <w:tcBorders>
              <w:top w:val="single" w:sz="4" w:space="0" w:color="auto"/>
            </w:tcBorders>
            <w:vAlign w:val="center"/>
          </w:tcPr>
          <w:p w14:paraId="731BF2F9"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12453C7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052D340B"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32322DD0"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709" w:type="dxa"/>
            <w:tcBorders>
              <w:top w:val="single" w:sz="4" w:space="0" w:color="auto"/>
            </w:tcBorders>
            <w:vAlign w:val="center"/>
          </w:tcPr>
          <w:p w14:paraId="4A1457A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0973B2BC"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369C7C96"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2C64595D"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850" w:type="dxa"/>
            <w:tcBorders>
              <w:top w:val="single" w:sz="4" w:space="0" w:color="auto"/>
            </w:tcBorders>
            <w:vAlign w:val="center"/>
          </w:tcPr>
          <w:p w14:paraId="20C51A9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449978C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4EBB6267"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9" w:type="dxa"/>
            <w:tcBorders>
              <w:top w:val="single" w:sz="4" w:space="0" w:color="auto"/>
            </w:tcBorders>
            <w:vAlign w:val="center"/>
          </w:tcPr>
          <w:p w14:paraId="05BAE9C8"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c>
          <w:tcPr>
            <w:tcW w:w="709" w:type="dxa"/>
            <w:tcBorders>
              <w:top w:val="single" w:sz="4" w:space="0" w:color="auto"/>
            </w:tcBorders>
            <w:vAlign w:val="center"/>
          </w:tcPr>
          <w:p w14:paraId="6EA74165"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Diện </w:t>
            </w:r>
          </w:p>
          <w:p w14:paraId="2184B22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 xml:space="preserve">tích </w:t>
            </w:r>
          </w:p>
          <w:p w14:paraId="7AB47D87"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(ha)</w:t>
            </w:r>
          </w:p>
        </w:tc>
        <w:tc>
          <w:tcPr>
            <w:tcW w:w="708" w:type="dxa"/>
            <w:tcBorders>
              <w:top w:val="single" w:sz="4" w:space="0" w:color="auto"/>
            </w:tcBorders>
            <w:vAlign w:val="center"/>
          </w:tcPr>
          <w:p w14:paraId="794096AE"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Sản lượng (tr. cây)</w:t>
            </w:r>
          </w:p>
        </w:tc>
      </w:tr>
      <w:tr w:rsidR="00927E37" w:rsidRPr="00927E37" w14:paraId="1C99FFBA" w14:textId="77777777" w:rsidTr="00E45FC8">
        <w:trPr>
          <w:trHeight w:val="347"/>
        </w:trPr>
        <w:tc>
          <w:tcPr>
            <w:tcW w:w="851" w:type="dxa"/>
            <w:tcBorders>
              <w:top w:val="single" w:sz="4" w:space="0" w:color="auto"/>
            </w:tcBorders>
            <w:vAlign w:val="center"/>
          </w:tcPr>
          <w:p w14:paraId="1115E6F3" w14:textId="77777777" w:rsidR="00927E37" w:rsidRPr="00927E37" w:rsidRDefault="00927E37" w:rsidP="00E45FC8">
            <w:pPr>
              <w:tabs>
                <w:tab w:val="left" w:pos="567"/>
                <w:tab w:val="left" w:pos="709"/>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Miền Bắc</w:t>
            </w:r>
          </w:p>
        </w:tc>
        <w:tc>
          <w:tcPr>
            <w:tcW w:w="740" w:type="dxa"/>
            <w:tcBorders>
              <w:top w:val="single" w:sz="4" w:space="0" w:color="auto"/>
            </w:tcBorders>
            <w:vAlign w:val="center"/>
          </w:tcPr>
          <w:p w14:paraId="1049A7C9" w14:textId="77777777" w:rsidR="00927E37" w:rsidRPr="00927E37" w:rsidRDefault="00927E37" w:rsidP="00E45FC8">
            <w:pPr>
              <w:spacing w:before="120" w:after="0" w:line="240" w:lineRule="auto"/>
              <w:ind w:right="32"/>
              <w:jc w:val="right"/>
              <w:rPr>
                <w:rFonts w:ascii="Times New Roman" w:hAnsi="Times New Roman" w:cs="Times New Roman"/>
                <w:sz w:val="28"/>
                <w:szCs w:val="28"/>
                <w:lang w:eastAsia="zh-CN"/>
              </w:rPr>
            </w:pPr>
            <w:r w:rsidRPr="00927E37">
              <w:rPr>
                <w:rFonts w:ascii="Times New Roman" w:hAnsi="Times New Roman" w:cs="Times New Roman"/>
                <w:sz w:val="28"/>
                <w:szCs w:val="28"/>
              </w:rPr>
              <w:t>9,33</w:t>
            </w:r>
          </w:p>
        </w:tc>
        <w:tc>
          <w:tcPr>
            <w:tcW w:w="820" w:type="dxa"/>
            <w:tcBorders>
              <w:top w:val="single" w:sz="4" w:space="0" w:color="auto"/>
            </w:tcBorders>
            <w:vAlign w:val="center"/>
          </w:tcPr>
          <w:p w14:paraId="74B683A3"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1,42</w:t>
            </w:r>
          </w:p>
        </w:tc>
        <w:tc>
          <w:tcPr>
            <w:tcW w:w="567" w:type="dxa"/>
            <w:tcBorders>
              <w:top w:val="single" w:sz="4" w:space="0" w:color="auto"/>
            </w:tcBorders>
            <w:vAlign w:val="center"/>
          </w:tcPr>
          <w:p w14:paraId="18E4F835"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10,33</w:t>
            </w:r>
          </w:p>
        </w:tc>
        <w:tc>
          <w:tcPr>
            <w:tcW w:w="709" w:type="dxa"/>
            <w:tcBorders>
              <w:top w:val="single" w:sz="4" w:space="0" w:color="auto"/>
            </w:tcBorders>
            <w:vAlign w:val="center"/>
          </w:tcPr>
          <w:p w14:paraId="2312C3A0"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1,92</w:t>
            </w:r>
          </w:p>
        </w:tc>
        <w:tc>
          <w:tcPr>
            <w:tcW w:w="708" w:type="dxa"/>
            <w:tcBorders>
              <w:top w:val="single" w:sz="4" w:space="0" w:color="auto"/>
            </w:tcBorders>
            <w:vAlign w:val="center"/>
          </w:tcPr>
          <w:p w14:paraId="21E797B6"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10,85</w:t>
            </w:r>
          </w:p>
        </w:tc>
        <w:tc>
          <w:tcPr>
            <w:tcW w:w="709" w:type="dxa"/>
            <w:tcBorders>
              <w:top w:val="single" w:sz="4" w:space="0" w:color="auto"/>
            </w:tcBorders>
            <w:vAlign w:val="center"/>
          </w:tcPr>
          <w:p w14:paraId="4CB3D8A3"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2,21</w:t>
            </w:r>
          </w:p>
        </w:tc>
        <w:tc>
          <w:tcPr>
            <w:tcW w:w="709" w:type="dxa"/>
            <w:tcBorders>
              <w:top w:val="single" w:sz="4" w:space="0" w:color="auto"/>
            </w:tcBorders>
            <w:vAlign w:val="center"/>
          </w:tcPr>
          <w:p w14:paraId="2A8AD5E9"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12,90</w:t>
            </w:r>
          </w:p>
        </w:tc>
        <w:tc>
          <w:tcPr>
            <w:tcW w:w="709" w:type="dxa"/>
            <w:tcBorders>
              <w:top w:val="single" w:sz="4" w:space="0" w:color="auto"/>
            </w:tcBorders>
            <w:vAlign w:val="center"/>
          </w:tcPr>
          <w:p w14:paraId="2B3D0651"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2,48</w:t>
            </w:r>
          </w:p>
        </w:tc>
        <w:tc>
          <w:tcPr>
            <w:tcW w:w="850" w:type="dxa"/>
            <w:tcBorders>
              <w:top w:val="single" w:sz="4" w:space="0" w:color="auto"/>
            </w:tcBorders>
            <w:vAlign w:val="center"/>
          </w:tcPr>
          <w:p w14:paraId="5F280D84"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13,97</w:t>
            </w:r>
          </w:p>
        </w:tc>
        <w:tc>
          <w:tcPr>
            <w:tcW w:w="709" w:type="dxa"/>
            <w:tcBorders>
              <w:top w:val="single" w:sz="4" w:space="0" w:color="auto"/>
            </w:tcBorders>
            <w:vAlign w:val="center"/>
          </w:tcPr>
          <w:p w14:paraId="1E9B74B8"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2,95</w:t>
            </w:r>
          </w:p>
        </w:tc>
        <w:tc>
          <w:tcPr>
            <w:tcW w:w="709" w:type="dxa"/>
            <w:tcBorders>
              <w:top w:val="single" w:sz="4" w:space="0" w:color="auto"/>
            </w:tcBorders>
            <w:vAlign w:val="center"/>
          </w:tcPr>
          <w:p w14:paraId="4CD982AC"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14,25</w:t>
            </w:r>
          </w:p>
        </w:tc>
        <w:tc>
          <w:tcPr>
            <w:tcW w:w="708" w:type="dxa"/>
            <w:tcBorders>
              <w:top w:val="single" w:sz="4" w:space="0" w:color="auto"/>
            </w:tcBorders>
            <w:vAlign w:val="center"/>
          </w:tcPr>
          <w:p w14:paraId="4F76D36E"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3,26</w:t>
            </w:r>
          </w:p>
        </w:tc>
      </w:tr>
      <w:tr w:rsidR="00927E37" w:rsidRPr="00927E37" w14:paraId="3FACCF32" w14:textId="77777777" w:rsidTr="00E45FC8">
        <w:trPr>
          <w:trHeight w:val="347"/>
        </w:trPr>
        <w:tc>
          <w:tcPr>
            <w:tcW w:w="851" w:type="dxa"/>
            <w:tcBorders>
              <w:top w:val="single" w:sz="4" w:space="0" w:color="auto"/>
            </w:tcBorders>
            <w:vAlign w:val="center"/>
          </w:tcPr>
          <w:p w14:paraId="5AF43119" w14:textId="77777777" w:rsidR="00927E37" w:rsidRPr="00927E37" w:rsidRDefault="00927E37" w:rsidP="00E45FC8">
            <w:pPr>
              <w:tabs>
                <w:tab w:val="left" w:pos="567"/>
                <w:tab w:val="left" w:pos="709"/>
              </w:tabs>
              <w:spacing w:before="120" w:after="0" w:line="240" w:lineRule="auto"/>
              <w:jc w:val="center"/>
              <w:rPr>
                <w:rFonts w:ascii="Times New Roman" w:hAnsi="Times New Roman" w:cs="Times New Roman"/>
                <w:sz w:val="28"/>
                <w:szCs w:val="28"/>
              </w:rPr>
            </w:pPr>
            <w:r w:rsidRPr="00927E37">
              <w:rPr>
                <w:rFonts w:ascii="Times New Roman" w:hAnsi="Times New Roman" w:cs="Times New Roman"/>
                <w:sz w:val="28"/>
                <w:szCs w:val="28"/>
              </w:rPr>
              <w:t>Miền Nam</w:t>
            </w:r>
          </w:p>
        </w:tc>
        <w:tc>
          <w:tcPr>
            <w:tcW w:w="740" w:type="dxa"/>
            <w:tcBorders>
              <w:top w:val="single" w:sz="4" w:space="0" w:color="auto"/>
            </w:tcBorders>
            <w:vAlign w:val="center"/>
          </w:tcPr>
          <w:p w14:paraId="650C8491"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24,50</w:t>
            </w:r>
          </w:p>
        </w:tc>
        <w:tc>
          <w:tcPr>
            <w:tcW w:w="820" w:type="dxa"/>
            <w:tcBorders>
              <w:top w:val="single" w:sz="4" w:space="0" w:color="auto"/>
            </w:tcBorders>
            <w:vAlign w:val="center"/>
          </w:tcPr>
          <w:p w14:paraId="2C468B83"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5,50</w:t>
            </w:r>
          </w:p>
        </w:tc>
        <w:tc>
          <w:tcPr>
            <w:tcW w:w="567" w:type="dxa"/>
            <w:tcBorders>
              <w:top w:val="single" w:sz="4" w:space="0" w:color="auto"/>
            </w:tcBorders>
            <w:vAlign w:val="center"/>
          </w:tcPr>
          <w:p w14:paraId="2962FC74"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30,81</w:t>
            </w:r>
          </w:p>
        </w:tc>
        <w:tc>
          <w:tcPr>
            <w:tcW w:w="709" w:type="dxa"/>
            <w:tcBorders>
              <w:top w:val="single" w:sz="4" w:space="0" w:color="auto"/>
            </w:tcBorders>
            <w:vAlign w:val="center"/>
          </w:tcPr>
          <w:p w14:paraId="557BBC24"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7,63</w:t>
            </w:r>
          </w:p>
        </w:tc>
        <w:tc>
          <w:tcPr>
            <w:tcW w:w="708" w:type="dxa"/>
            <w:tcBorders>
              <w:top w:val="single" w:sz="4" w:space="0" w:color="auto"/>
            </w:tcBorders>
            <w:vAlign w:val="center"/>
          </w:tcPr>
          <w:p w14:paraId="06ED8E4B"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41,33</w:t>
            </w:r>
          </w:p>
        </w:tc>
        <w:tc>
          <w:tcPr>
            <w:tcW w:w="709" w:type="dxa"/>
            <w:tcBorders>
              <w:top w:val="single" w:sz="4" w:space="0" w:color="auto"/>
            </w:tcBorders>
            <w:vAlign w:val="center"/>
          </w:tcPr>
          <w:p w14:paraId="62788539"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8,52</w:t>
            </w:r>
          </w:p>
        </w:tc>
        <w:tc>
          <w:tcPr>
            <w:tcW w:w="709" w:type="dxa"/>
            <w:tcBorders>
              <w:top w:val="single" w:sz="4" w:space="0" w:color="auto"/>
            </w:tcBorders>
            <w:vAlign w:val="center"/>
          </w:tcPr>
          <w:p w14:paraId="449BBB77"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47,58</w:t>
            </w:r>
          </w:p>
        </w:tc>
        <w:tc>
          <w:tcPr>
            <w:tcW w:w="709" w:type="dxa"/>
            <w:tcBorders>
              <w:top w:val="single" w:sz="4" w:space="0" w:color="auto"/>
            </w:tcBorders>
            <w:vAlign w:val="center"/>
          </w:tcPr>
          <w:p w14:paraId="2573A351"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10,01</w:t>
            </w:r>
          </w:p>
        </w:tc>
        <w:tc>
          <w:tcPr>
            <w:tcW w:w="850" w:type="dxa"/>
            <w:tcBorders>
              <w:top w:val="single" w:sz="4" w:space="0" w:color="auto"/>
            </w:tcBorders>
            <w:vAlign w:val="center"/>
          </w:tcPr>
          <w:p w14:paraId="604D2128"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53,88</w:t>
            </w:r>
          </w:p>
        </w:tc>
        <w:tc>
          <w:tcPr>
            <w:tcW w:w="709" w:type="dxa"/>
            <w:tcBorders>
              <w:top w:val="single" w:sz="4" w:space="0" w:color="auto"/>
            </w:tcBorders>
            <w:vAlign w:val="center"/>
          </w:tcPr>
          <w:p w14:paraId="09FDE75B"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10,57</w:t>
            </w:r>
          </w:p>
        </w:tc>
        <w:tc>
          <w:tcPr>
            <w:tcW w:w="709" w:type="dxa"/>
            <w:tcBorders>
              <w:top w:val="single" w:sz="4" w:space="0" w:color="auto"/>
            </w:tcBorders>
            <w:vAlign w:val="center"/>
          </w:tcPr>
          <w:p w14:paraId="6CA15025"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60,98</w:t>
            </w:r>
          </w:p>
        </w:tc>
        <w:tc>
          <w:tcPr>
            <w:tcW w:w="708" w:type="dxa"/>
            <w:tcBorders>
              <w:top w:val="single" w:sz="4" w:space="0" w:color="auto"/>
            </w:tcBorders>
            <w:vAlign w:val="center"/>
          </w:tcPr>
          <w:p w14:paraId="038C7D3A" w14:textId="77777777" w:rsidR="00927E37" w:rsidRPr="00927E37" w:rsidRDefault="00927E37" w:rsidP="00E45FC8">
            <w:pPr>
              <w:spacing w:before="120" w:after="0" w:line="240" w:lineRule="auto"/>
              <w:ind w:right="32"/>
              <w:jc w:val="right"/>
              <w:rPr>
                <w:rFonts w:ascii="Times New Roman" w:hAnsi="Times New Roman" w:cs="Times New Roman"/>
                <w:sz w:val="28"/>
                <w:szCs w:val="28"/>
              </w:rPr>
            </w:pPr>
            <w:r w:rsidRPr="00927E37">
              <w:rPr>
                <w:rFonts w:ascii="Times New Roman" w:hAnsi="Times New Roman" w:cs="Times New Roman"/>
                <w:sz w:val="28"/>
                <w:szCs w:val="28"/>
              </w:rPr>
              <w:t>12,56</w:t>
            </w:r>
          </w:p>
        </w:tc>
      </w:tr>
      <w:tr w:rsidR="00927E37" w:rsidRPr="00927E37" w14:paraId="1489E42D" w14:textId="77777777" w:rsidTr="00E45FC8">
        <w:trPr>
          <w:trHeight w:val="113"/>
        </w:trPr>
        <w:tc>
          <w:tcPr>
            <w:tcW w:w="851" w:type="dxa"/>
            <w:shd w:val="clear" w:color="auto" w:fill="auto"/>
            <w:tcMar>
              <w:top w:w="15" w:type="dxa"/>
              <w:left w:w="108" w:type="dxa"/>
              <w:bottom w:w="0" w:type="dxa"/>
              <w:right w:w="108" w:type="dxa"/>
            </w:tcMar>
            <w:vAlign w:val="center"/>
          </w:tcPr>
          <w:p w14:paraId="639582AF" w14:textId="77777777" w:rsidR="00927E37" w:rsidRPr="00927E37" w:rsidRDefault="00927E37" w:rsidP="00E45FC8">
            <w:pPr>
              <w:tabs>
                <w:tab w:val="left" w:pos="567"/>
                <w:tab w:val="left" w:pos="708"/>
              </w:tabs>
              <w:spacing w:before="120" w:after="0" w:line="240" w:lineRule="auto"/>
              <w:jc w:val="center"/>
              <w:rPr>
                <w:rFonts w:ascii="Times New Roman" w:hAnsi="Times New Roman" w:cs="Times New Roman"/>
                <w:b/>
                <w:sz w:val="28"/>
                <w:szCs w:val="28"/>
              </w:rPr>
            </w:pPr>
            <w:r w:rsidRPr="00927E37">
              <w:rPr>
                <w:rFonts w:ascii="Times New Roman" w:hAnsi="Times New Roman" w:cs="Times New Roman"/>
                <w:b/>
                <w:sz w:val="28"/>
                <w:szCs w:val="28"/>
              </w:rPr>
              <w:t>Cộng</w:t>
            </w:r>
          </w:p>
        </w:tc>
        <w:tc>
          <w:tcPr>
            <w:tcW w:w="740" w:type="dxa"/>
            <w:vAlign w:val="center"/>
          </w:tcPr>
          <w:p w14:paraId="79C3656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33,83</w:t>
            </w:r>
          </w:p>
        </w:tc>
        <w:tc>
          <w:tcPr>
            <w:tcW w:w="820" w:type="dxa"/>
            <w:vAlign w:val="center"/>
          </w:tcPr>
          <w:p w14:paraId="581583CB"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6,92</w:t>
            </w:r>
          </w:p>
        </w:tc>
        <w:tc>
          <w:tcPr>
            <w:tcW w:w="567" w:type="dxa"/>
            <w:vAlign w:val="center"/>
          </w:tcPr>
          <w:p w14:paraId="4C6DF44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41,14</w:t>
            </w:r>
          </w:p>
        </w:tc>
        <w:tc>
          <w:tcPr>
            <w:tcW w:w="709" w:type="dxa"/>
            <w:vAlign w:val="center"/>
          </w:tcPr>
          <w:p w14:paraId="31408F4C"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9,55</w:t>
            </w:r>
          </w:p>
        </w:tc>
        <w:tc>
          <w:tcPr>
            <w:tcW w:w="708" w:type="dxa"/>
            <w:vAlign w:val="center"/>
          </w:tcPr>
          <w:p w14:paraId="14C6321A"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52,18</w:t>
            </w:r>
          </w:p>
        </w:tc>
        <w:tc>
          <w:tcPr>
            <w:tcW w:w="709" w:type="dxa"/>
            <w:vAlign w:val="center"/>
          </w:tcPr>
          <w:p w14:paraId="127CBA9B"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10,73</w:t>
            </w:r>
          </w:p>
        </w:tc>
        <w:tc>
          <w:tcPr>
            <w:tcW w:w="709" w:type="dxa"/>
            <w:vAlign w:val="center"/>
          </w:tcPr>
          <w:p w14:paraId="560F97C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60,48</w:t>
            </w:r>
          </w:p>
        </w:tc>
        <w:tc>
          <w:tcPr>
            <w:tcW w:w="709" w:type="dxa"/>
            <w:vAlign w:val="center"/>
          </w:tcPr>
          <w:p w14:paraId="2F3DEA4F"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12,49</w:t>
            </w:r>
          </w:p>
        </w:tc>
        <w:tc>
          <w:tcPr>
            <w:tcW w:w="850" w:type="dxa"/>
            <w:vAlign w:val="center"/>
          </w:tcPr>
          <w:p w14:paraId="7552A3B3"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67,85</w:t>
            </w:r>
          </w:p>
        </w:tc>
        <w:tc>
          <w:tcPr>
            <w:tcW w:w="709" w:type="dxa"/>
            <w:vAlign w:val="center"/>
          </w:tcPr>
          <w:p w14:paraId="7E5F0368"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13,52</w:t>
            </w:r>
          </w:p>
        </w:tc>
        <w:tc>
          <w:tcPr>
            <w:tcW w:w="709" w:type="dxa"/>
            <w:vAlign w:val="center"/>
          </w:tcPr>
          <w:p w14:paraId="1E12B6E0"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75,23</w:t>
            </w:r>
          </w:p>
        </w:tc>
        <w:tc>
          <w:tcPr>
            <w:tcW w:w="708" w:type="dxa"/>
            <w:vAlign w:val="center"/>
          </w:tcPr>
          <w:p w14:paraId="4EFE8039" w14:textId="77777777" w:rsidR="00927E37" w:rsidRPr="00927E37" w:rsidRDefault="00927E37" w:rsidP="00E45FC8">
            <w:pPr>
              <w:spacing w:before="120" w:after="0" w:line="240" w:lineRule="auto"/>
              <w:ind w:right="32"/>
              <w:jc w:val="right"/>
              <w:rPr>
                <w:rFonts w:ascii="Times New Roman" w:hAnsi="Times New Roman" w:cs="Times New Roman"/>
                <w:b/>
                <w:sz w:val="28"/>
                <w:szCs w:val="28"/>
              </w:rPr>
            </w:pPr>
            <w:r w:rsidRPr="00927E37">
              <w:rPr>
                <w:rFonts w:ascii="Times New Roman" w:hAnsi="Times New Roman" w:cs="Times New Roman"/>
                <w:b/>
                <w:sz w:val="28"/>
                <w:szCs w:val="28"/>
              </w:rPr>
              <w:t>15,82</w:t>
            </w:r>
          </w:p>
        </w:tc>
      </w:tr>
    </w:tbl>
    <w:p w14:paraId="0903412E" w14:textId="77777777" w:rsidR="00927E37" w:rsidRPr="00927E37" w:rsidRDefault="00927E37" w:rsidP="00927E37">
      <w:pPr>
        <w:tabs>
          <w:tab w:val="left" w:pos="567"/>
          <w:tab w:val="left" w:pos="709"/>
        </w:tabs>
        <w:spacing w:before="120" w:after="0" w:line="240" w:lineRule="auto"/>
        <w:jc w:val="right"/>
        <w:rPr>
          <w:rFonts w:ascii="Times New Roman" w:hAnsi="Times New Roman" w:cs="Times New Roman"/>
          <w:i/>
          <w:sz w:val="28"/>
          <w:szCs w:val="28"/>
        </w:rPr>
      </w:pPr>
      <w:r w:rsidRPr="00927E37">
        <w:rPr>
          <w:rFonts w:ascii="Times New Roman" w:hAnsi="Times New Roman" w:cs="Times New Roman"/>
          <w:sz w:val="28"/>
          <w:szCs w:val="28"/>
        </w:rPr>
        <w:tab/>
      </w:r>
      <w:r w:rsidRPr="00927E37">
        <w:rPr>
          <w:rFonts w:ascii="Times New Roman" w:hAnsi="Times New Roman" w:cs="Times New Roman"/>
          <w:i/>
          <w:sz w:val="28"/>
          <w:szCs w:val="28"/>
        </w:rPr>
        <w:t>Nguồn: Trung tâm NC&amp;PT Hoa, Cây cảnh, 12/2022</w:t>
      </w:r>
    </w:p>
    <w:p w14:paraId="03D9AA30" w14:textId="467D8E6F" w:rsidR="00927E37" w:rsidRPr="00927E37" w:rsidRDefault="00927E37" w:rsidP="00927E37">
      <w:pPr>
        <w:tabs>
          <w:tab w:val="left" w:pos="567"/>
          <w:tab w:val="left" w:pos="709"/>
        </w:tabs>
        <w:spacing w:before="120" w:after="0" w:line="240" w:lineRule="auto"/>
        <w:jc w:val="both"/>
        <w:rPr>
          <w:rFonts w:ascii="Times New Roman" w:hAnsi="Times New Roman" w:cs="Times New Roman"/>
          <w:b/>
          <w:i/>
          <w:sz w:val="28"/>
          <w:szCs w:val="28"/>
          <w:lang w:val="vi-VN"/>
        </w:rPr>
      </w:pPr>
      <w:r w:rsidRPr="00927E37">
        <w:rPr>
          <w:rFonts w:ascii="Times New Roman" w:hAnsi="Times New Roman" w:cs="Times New Roman"/>
          <w:sz w:val="28"/>
          <w:szCs w:val="28"/>
        </w:rPr>
        <w:tab/>
      </w:r>
      <w:bookmarkEnd w:id="0"/>
      <w:r w:rsidRPr="00927E37">
        <w:rPr>
          <w:rFonts w:ascii="Times New Roman" w:hAnsi="Times New Roman" w:cs="Times New Roman"/>
          <w:b/>
          <w:i/>
          <w:sz w:val="28"/>
          <w:szCs w:val="28"/>
          <w:lang w:val="vi-VN"/>
        </w:rPr>
        <w:tab/>
        <w:t>4.2. Trên thế giới</w:t>
      </w:r>
    </w:p>
    <w:p w14:paraId="5062A291" w14:textId="77777777" w:rsidR="00927E37" w:rsidRPr="00927E37" w:rsidRDefault="00927E37" w:rsidP="00927E37">
      <w:pPr>
        <w:widowControl w:val="0"/>
        <w:spacing w:before="120" w:after="0" w:line="240" w:lineRule="auto"/>
        <w:ind w:firstLine="720"/>
        <w:jc w:val="both"/>
        <w:rPr>
          <w:rFonts w:ascii="Times New Roman" w:hAnsi="Times New Roman" w:cs="Times New Roman"/>
          <w:sz w:val="28"/>
          <w:szCs w:val="28"/>
          <w:lang w:val="pl-PL"/>
        </w:rPr>
      </w:pPr>
      <w:r w:rsidRPr="00927E37">
        <w:rPr>
          <w:rFonts w:ascii="Times New Roman" w:hAnsi="Times New Roman" w:cs="Times New Roman"/>
          <w:sz w:val="28"/>
          <w:szCs w:val="28"/>
          <w:lang w:val="pl-PL"/>
        </w:rPr>
        <w:t>Hiện nay, Hà Lan được coi là một trong những quốc gia có nền sản xuất hoa lan Hồ điệp lớn và tiên tiến nhất trên thế giới. Cụ thể, năm 2016 sản lượng cây giống đạt 200 triệu cây/năm (đứng đầu thế giới), diện tích sản xuất trên 278 ha đứng thứ 2 thế giới. Lượng cây giống tiêu thụ trong nước chiếm 50%, số còn lại xuất sang các nước như Đức, Bỉ, Ý, Đan Mạch... (Nguyễn Văn Tiến, 2019).</w:t>
      </w:r>
    </w:p>
    <w:p w14:paraId="7303782E" w14:textId="77777777" w:rsidR="00927E37" w:rsidRPr="00927E37" w:rsidRDefault="00927E37" w:rsidP="00927E37">
      <w:pPr>
        <w:widowControl w:val="0"/>
        <w:spacing w:before="120" w:after="0" w:line="240" w:lineRule="auto"/>
        <w:ind w:firstLine="720"/>
        <w:jc w:val="both"/>
        <w:rPr>
          <w:rFonts w:ascii="Times New Roman" w:eastAsia="Arial" w:hAnsi="Times New Roman" w:cs="Times New Roman"/>
          <w:sz w:val="28"/>
          <w:szCs w:val="28"/>
          <w:lang w:val="pl-PL"/>
        </w:rPr>
      </w:pPr>
      <w:r w:rsidRPr="00927E37">
        <w:rPr>
          <w:rFonts w:ascii="Times New Roman" w:hAnsi="Times New Roman" w:cs="Times New Roman"/>
          <w:sz w:val="28"/>
          <w:szCs w:val="28"/>
          <w:lang w:val="pl-PL"/>
        </w:rPr>
        <w:t xml:space="preserve">Đài Loan cũng chú trọng đầu tư nhiều vào nuôi trồng lan Hồ điệp và chọn tạo nhiều giống mới, hiện nay nước này đã tạo ra được nhiều giống lan Hồ điệp quý với nhiều màu sắc và hình dạng khác nhau. </w:t>
      </w:r>
      <w:r w:rsidRPr="00927E37">
        <w:rPr>
          <w:rFonts w:ascii="Times New Roman" w:eastAsia="Arial" w:hAnsi="Times New Roman" w:cs="Times New Roman"/>
          <w:sz w:val="28"/>
          <w:szCs w:val="28"/>
          <w:shd w:val="clear" w:color="auto" w:fill="FFFFFF"/>
          <w:lang w:val="pl-PL"/>
        </w:rPr>
        <w:t>Theo</w:t>
      </w:r>
      <w:r w:rsidRPr="00927E37">
        <w:rPr>
          <w:rFonts w:ascii="Times New Roman" w:eastAsia="Arial" w:hAnsi="Times New Roman" w:cs="Times New Roman"/>
          <w:sz w:val="28"/>
          <w:szCs w:val="28"/>
          <w:shd w:val="clear" w:color="auto" w:fill="FFFFFF"/>
          <w:lang w:val="vi-VN"/>
        </w:rPr>
        <w:t xml:space="preserve"> ông </w:t>
      </w:r>
      <w:r w:rsidRPr="00927E37">
        <w:rPr>
          <w:rFonts w:ascii="Times New Roman" w:eastAsia="Arial" w:hAnsi="Times New Roman" w:cs="Times New Roman"/>
          <w:sz w:val="28"/>
          <w:szCs w:val="28"/>
          <w:shd w:val="clear" w:color="auto" w:fill="FFFFFF"/>
          <w:lang w:val="pl-PL"/>
        </w:rPr>
        <w:t>Hoàng Sơn Nam, giám đốc trung tâm nghiên cứu nông nghiệp Đài Nam</w:t>
      </w:r>
      <w:r w:rsidRPr="00927E37">
        <w:rPr>
          <w:rFonts w:ascii="Times New Roman" w:eastAsia="Arial" w:hAnsi="Times New Roman" w:cs="Times New Roman"/>
          <w:sz w:val="28"/>
          <w:szCs w:val="28"/>
          <w:shd w:val="clear" w:color="auto" w:fill="FFFFFF"/>
          <w:lang w:val="vi-VN"/>
        </w:rPr>
        <w:t xml:space="preserve"> thì</w:t>
      </w:r>
      <w:r w:rsidRPr="00927E37">
        <w:rPr>
          <w:rFonts w:ascii="Times New Roman" w:eastAsia="Arial" w:hAnsi="Times New Roman" w:cs="Times New Roman"/>
          <w:sz w:val="28"/>
          <w:szCs w:val="28"/>
          <w:shd w:val="clear" w:color="auto" w:fill="FFFFFF"/>
          <w:lang w:val="pl-PL"/>
        </w:rPr>
        <w:t xml:space="preserve"> một nửa lan </w:t>
      </w:r>
      <w:r w:rsidRPr="00927E37">
        <w:rPr>
          <w:rFonts w:ascii="Times New Roman" w:eastAsia="Arial" w:hAnsi="Times New Roman" w:cs="Times New Roman"/>
          <w:sz w:val="28"/>
          <w:szCs w:val="28"/>
          <w:shd w:val="clear" w:color="auto" w:fill="FFFFFF"/>
          <w:lang w:val="vi-VN"/>
        </w:rPr>
        <w:t>H</w:t>
      </w:r>
      <w:r w:rsidRPr="00927E37">
        <w:rPr>
          <w:rFonts w:ascii="Times New Roman" w:eastAsia="Arial" w:hAnsi="Times New Roman" w:cs="Times New Roman"/>
          <w:sz w:val="28"/>
          <w:szCs w:val="28"/>
          <w:shd w:val="clear" w:color="auto" w:fill="FFFFFF"/>
          <w:lang w:val="pl-PL"/>
        </w:rPr>
        <w:t xml:space="preserve">ồ điệp có mặt trên thị trường toàn cầu hiện nay là </w:t>
      </w:r>
      <w:r w:rsidRPr="00927E37">
        <w:rPr>
          <w:rFonts w:ascii="Times New Roman" w:eastAsia="Arial" w:hAnsi="Times New Roman" w:cs="Times New Roman"/>
          <w:sz w:val="28"/>
          <w:szCs w:val="28"/>
          <w:shd w:val="clear" w:color="auto" w:fill="FFFFFF"/>
          <w:lang w:val="vi-VN"/>
        </w:rPr>
        <w:t xml:space="preserve">của </w:t>
      </w:r>
      <w:r w:rsidRPr="00927E37">
        <w:rPr>
          <w:rFonts w:ascii="Times New Roman" w:eastAsia="Arial" w:hAnsi="Times New Roman" w:cs="Times New Roman"/>
          <w:sz w:val="28"/>
          <w:szCs w:val="28"/>
          <w:shd w:val="clear" w:color="auto" w:fill="FFFFFF"/>
          <w:lang w:val="pl-PL"/>
        </w:rPr>
        <w:t>Đài Loan nuôi trồng.</w:t>
      </w:r>
      <w:r w:rsidRPr="00927E37">
        <w:rPr>
          <w:rFonts w:ascii="Times New Roman" w:eastAsia="Arial" w:hAnsi="Times New Roman" w:cs="Times New Roman"/>
          <w:sz w:val="28"/>
          <w:szCs w:val="28"/>
          <w:lang w:val="pl-PL"/>
        </w:rPr>
        <w:t xml:space="preserve"> Hiện nay, Đài Loan có diện tích sản xuất lan Hồ </w:t>
      </w:r>
      <w:r w:rsidRPr="00927E37">
        <w:rPr>
          <w:rFonts w:ascii="Times New Roman" w:eastAsia="Arial" w:hAnsi="Times New Roman" w:cs="Times New Roman"/>
          <w:sz w:val="28"/>
          <w:szCs w:val="28"/>
          <w:lang w:val="vi-VN"/>
        </w:rPr>
        <w:t>đ</w:t>
      </w:r>
      <w:r w:rsidRPr="00927E37">
        <w:rPr>
          <w:rFonts w:ascii="Times New Roman" w:eastAsia="Arial" w:hAnsi="Times New Roman" w:cs="Times New Roman"/>
          <w:sz w:val="28"/>
          <w:szCs w:val="28"/>
          <w:lang w:val="pl-PL"/>
        </w:rPr>
        <w:t>iệp khoảng 200 ha chiếm 1/3 tổng diện tích trồng l</w:t>
      </w:r>
      <w:r w:rsidRPr="00927E37">
        <w:rPr>
          <w:rFonts w:ascii="Times New Roman" w:eastAsia="Arial" w:hAnsi="Times New Roman" w:cs="Times New Roman"/>
          <w:sz w:val="28"/>
          <w:szCs w:val="28"/>
          <w:lang w:val="vi-VN"/>
        </w:rPr>
        <w:t>a</w:t>
      </w:r>
      <w:r w:rsidRPr="00927E37">
        <w:rPr>
          <w:rFonts w:ascii="Times New Roman" w:eastAsia="Arial" w:hAnsi="Times New Roman" w:cs="Times New Roman"/>
          <w:sz w:val="28"/>
          <w:szCs w:val="28"/>
          <w:lang w:val="pl-PL"/>
        </w:rPr>
        <w:t>n</w:t>
      </w:r>
      <w:r w:rsidRPr="00927E37">
        <w:rPr>
          <w:rFonts w:ascii="Times New Roman" w:eastAsia="Arial" w:hAnsi="Times New Roman" w:cs="Times New Roman"/>
          <w:sz w:val="28"/>
          <w:szCs w:val="28"/>
          <w:lang w:val="vi-VN"/>
        </w:rPr>
        <w:t xml:space="preserve"> với sản lượng hàng triệu chậu mỗi năm</w:t>
      </w:r>
      <w:r w:rsidRPr="00927E37">
        <w:rPr>
          <w:rFonts w:ascii="Times New Roman" w:eastAsia="Arial" w:hAnsi="Times New Roman" w:cs="Times New Roman"/>
          <w:sz w:val="28"/>
          <w:szCs w:val="28"/>
          <w:lang w:val="pl-PL"/>
        </w:rPr>
        <w:t xml:space="preserve">. Vùng sản xuất tập trung ở Đài Nam, Gia Nghĩa, Vân Lâm Và Đài Đông. Sản lượng trung bình hàng năm đạt 150 triệu cây. </w:t>
      </w:r>
    </w:p>
    <w:p w14:paraId="67265EF1" w14:textId="77777777" w:rsidR="00927E37" w:rsidRPr="00927E37" w:rsidRDefault="00927E37" w:rsidP="00927E37">
      <w:pPr>
        <w:spacing w:before="120" w:after="0" w:line="240" w:lineRule="auto"/>
        <w:ind w:firstLine="720"/>
        <w:jc w:val="both"/>
        <w:rPr>
          <w:rFonts w:ascii="Times New Roman" w:eastAsia="Arial" w:hAnsi="Times New Roman" w:cs="Times New Roman"/>
          <w:bCs/>
          <w:sz w:val="28"/>
          <w:szCs w:val="28"/>
          <w:shd w:val="clear" w:color="auto" w:fill="FFFFFF"/>
          <w:lang w:val="vi-VN"/>
        </w:rPr>
      </w:pPr>
      <w:r w:rsidRPr="00927E37">
        <w:rPr>
          <w:rFonts w:ascii="Times New Roman" w:eastAsia="Arial" w:hAnsi="Times New Roman" w:cs="Times New Roman"/>
          <w:sz w:val="28"/>
          <w:szCs w:val="28"/>
          <w:shd w:val="clear" w:color="auto" w:fill="FFFFFF"/>
          <w:lang w:val="vi-VN"/>
        </w:rPr>
        <w:lastRenderedPageBreak/>
        <w:t>Trung Quốc là nước có tốc độ phát triển lan khá nhanh. Đầu thập kỷ 80, Trung Quốc bắt đầu nhập nội lan Hồ điệp, đầu những năm 90 vẫn là giai đoạn nghiên cứu (Trung tâm nghiên cứu hoa - Viện KHNN Quảng Đông, Trung tâm KHNN Thâm Quyến, Khoa sinh học Đại học Lan Châu… ) các cơ sở này đều tạo được một số giống hoa lan mới bằng kỹ thuật gieo hạt in vitro và nhân vô tính</w:t>
      </w:r>
      <w:r w:rsidRPr="00927E37">
        <w:rPr>
          <w:rFonts w:ascii="Times New Roman" w:eastAsia="Arial" w:hAnsi="Times New Roman" w:cs="Times New Roman"/>
          <w:sz w:val="28"/>
          <w:szCs w:val="28"/>
          <w:lang w:val="vi-VN"/>
        </w:rPr>
        <w:t xml:space="preserve">. </w:t>
      </w:r>
      <w:r w:rsidRPr="00927E37">
        <w:rPr>
          <w:rFonts w:ascii="Times New Roman" w:eastAsia="Arial" w:hAnsi="Times New Roman" w:cs="Times New Roman"/>
          <w:bCs/>
          <w:sz w:val="28"/>
          <w:szCs w:val="28"/>
          <w:shd w:val="clear" w:color="auto" w:fill="FFFFFF"/>
          <w:lang w:val="vi-VN"/>
        </w:rPr>
        <w:t>Năm 2018, tổng sản lượng hoa lan Hồ điệp của Trung Quốc đạt trên 80 triệu cây, giá bán trung bình đạt 19 nhân dân tệ/cây. Trong đó, Quảng Đông là tỉnh có diện tích và sản lượng lớn nhất chiếm khoảng 50% tổng sản lượng của cả nước.</w:t>
      </w:r>
    </w:p>
    <w:p w14:paraId="4615227C" w14:textId="77777777" w:rsidR="00927E37" w:rsidRPr="00927E37" w:rsidRDefault="00927E37" w:rsidP="00927E37">
      <w:pPr>
        <w:spacing w:before="120" w:after="0" w:line="240" w:lineRule="auto"/>
        <w:ind w:firstLine="720"/>
        <w:jc w:val="both"/>
        <w:rPr>
          <w:rFonts w:ascii="Times New Roman" w:hAnsi="Times New Roman" w:cs="Times New Roman"/>
          <w:sz w:val="28"/>
          <w:szCs w:val="28"/>
          <w:lang w:val="vi-VN"/>
        </w:rPr>
      </w:pPr>
      <w:r w:rsidRPr="00927E37">
        <w:rPr>
          <w:rFonts w:ascii="Times New Roman" w:hAnsi="Times New Roman" w:cs="Times New Roman"/>
          <w:i/>
          <w:sz w:val="28"/>
          <w:szCs w:val="28"/>
          <w:lang w:val="vi-VN"/>
        </w:rPr>
        <w:t>Phalaenopsis Cornu-cervi</w:t>
      </w:r>
      <w:r w:rsidRPr="00927E37">
        <w:rPr>
          <w:rFonts w:ascii="Times New Roman" w:hAnsi="Times New Roman" w:cs="Times New Roman"/>
          <w:sz w:val="28"/>
          <w:szCs w:val="28"/>
          <w:lang w:val="vi-VN"/>
        </w:rPr>
        <w:t xml:space="preserve"> đã được sử dụng như bố mẹ để sản xuất các giống lai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màu vàng hoặc sọc. Trong nghiên cứu này,  các tác giả </w:t>
      </w:r>
      <w:hyperlink r:id="rId5" w:history="1">
        <w:r w:rsidRPr="00927E37">
          <w:rPr>
            <w:rFonts w:ascii="Times New Roman" w:hAnsi="Times New Roman" w:cs="Times New Roman"/>
            <w:sz w:val="28"/>
            <w:szCs w:val="28"/>
            <w:lang w:val="vi-VN"/>
          </w:rPr>
          <w:t>Taywiya P.</w:t>
        </w:r>
      </w:hyperlink>
      <w:r w:rsidRPr="00927E37">
        <w:rPr>
          <w:rFonts w:ascii="Times New Roman" w:hAnsi="Times New Roman" w:cs="Times New Roman"/>
          <w:sz w:val="28"/>
          <w:szCs w:val="28"/>
        </w:rPr>
        <w:t xml:space="preserve"> </w:t>
      </w:r>
      <w:r w:rsidRPr="00927E37">
        <w:rPr>
          <w:rFonts w:ascii="Times New Roman" w:hAnsi="Times New Roman" w:cs="Times New Roman"/>
          <w:sz w:val="28"/>
          <w:szCs w:val="28"/>
          <w:lang w:val="pl-PL" w:eastAsia="vi-VN"/>
        </w:rPr>
        <w:t>&amp; cs.</w:t>
      </w:r>
      <w:r w:rsidRPr="00927E37">
        <w:rPr>
          <w:rFonts w:ascii="Times New Roman" w:hAnsi="Times New Roman" w:cs="Times New Roman"/>
          <w:sz w:val="28"/>
          <w:szCs w:val="28"/>
          <w:lang w:val="vi-VN"/>
        </w:rPr>
        <w:t xml:space="preserve"> (2010) đã sử dụng kỹ thuật AFLP đã để quan sát một số chỉ thị đặc hiệu liên kết với tính trạng màu sắc hoa. Trong số 64 mồi kết hợp của 8 mồi EcoRI, 8 mồi MseI và mồi EcoRI+AG/MseI+CAG  tạo ra một băng DNA đặc hiệu có 278 cặp bazơ nito, đã tìm thấy hoa màu nâu đỏ, hoa màu vàng với thanh nâu đỏ và các chấm đốm. Mặc dù, kỹ thuật AFLP chưa xác định được các gen quy định màu hoa, nhưng có thể sử dụng để tách biệt hoa màu nâu đỏ, hoa màu vàng với thanh màu nâu đỏ và các nhóm chấm đốm từ hoa màu vàng hoàn toàn mà không có sọc màu nâu đỏ hoặc các chấm đốm.</w:t>
      </w:r>
    </w:p>
    <w:p w14:paraId="33D8CE35" w14:textId="77777777" w:rsidR="00927E37" w:rsidRPr="00927E37" w:rsidRDefault="00927E37" w:rsidP="00927E37">
      <w:pPr>
        <w:spacing w:before="120" w:after="0" w:line="240" w:lineRule="auto"/>
        <w:ind w:firstLine="720"/>
        <w:jc w:val="both"/>
        <w:rPr>
          <w:rFonts w:ascii="Times New Roman" w:hAnsi="Times New Roman" w:cs="Times New Roman"/>
          <w:sz w:val="28"/>
          <w:szCs w:val="28"/>
          <w:lang w:val="vi-VN"/>
        </w:rPr>
      </w:pPr>
      <w:r w:rsidRPr="00927E37">
        <w:rPr>
          <w:rFonts w:ascii="Times New Roman" w:hAnsi="Times New Roman" w:cs="Times New Roman"/>
          <w:sz w:val="28"/>
          <w:szCs w:val="28"/>
          <w:lang w:val="vi-VN"/>
        </w:rPr>
        <w:t xml:space="preserve">Các tác giả </w:t>
      </w:r>
      <w:hyperlink r:id="rId6" w:history="1">
        <w:r w:rsidRPr="00927E37">
          <w:rPr>
            <w:rFonts w:ascii="Times New Roman" w:hAnsi="Times New Roman" w:cs="Times New Roman"/>
            <w:sz w:val="28"/>
            <w:szCs w:val="28"/>
            <w:lang w:val="vi-VN"/>
          </w:rPr>
          <w:t>Young</w:t>
        </w:r>
      </w:hyperlink>
      <w:r w:rsidRPr="00927E37">
        <w:rPr>
          <w:rFonts w:ascii="Times New Roman" w:hAnsi="Times New Roman" w:cs="Times New Roman"/>
          <w:sz w:val="28"/>
          <w:szCs w:val="28"/>
        </w:rPr>
        <w:t xml:space="preserve"> H.J.</w:t>
      </w:r>
      <w:r w:rsidRPr="00927E37">
        <w:rPr>
          <w:rFonts w:ascii="Times New Roman" w:hAnsi="Times New Roman" w:cs="Times New Roman"/>
          <w:sz w:val="28"/>
          <w:szCs w:val="28"/>
          <w:lang w:val="vi-VN"/>
        </w:rPr>
        <w:t xml:space="preserve"> </w:t>
      </w:r>
      <w:r w:rsidRPr="00927E37">
        <w:rPr>
          <w:rFonts w:ascii="Times New Roman" w:hAnsi="Times New Roman" w:cs="Times New Roman"/>
          <w:sz w:val="28"/>
          <w:szCs w:val="28"/>
          <w:lang w:val="pl-PL" w:eastAsia="vi-VN"/>
        </w:rPr>
        <w:t>&amp; cs.</w:t>
      </w:r>
      <w:r w:rsidRPr="00927E37">
        <w:rPr>
          <w:rFonts w:ascii="Times New Roman" w:hAnsi="Times New Roman" w:cs="Times New Roman"/>
          <w:sz w:val="28"/>
          <w:szCs w:val="28"/>
          <w:lang w:val="vi-VN"/>
        </w:rPr>
        <w:t xml:space="preserve">(2010) ở Viện nghiên cứu khoa học nông nghiệp Hàn Quốc đã chọn tạo và phát triển giống mới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‘Sweet Pinky”. Các vật liệu thu được sau khi tự thụ giống “Pinglong” có màu hồng sẫm, từ 169 dòng thu được đã chọn được dòng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“95-183-5” màu hồng sẫm và đã dùng dòng này để tạo ra mùi thơm và có khả năng phân nhánh cao từ một cá thể. Sau khi khảo sát các đặc tính về tốc độ sinh trưởng đã chọn được dòng “Wonkyo-17 F2", tiếp tục khảo nghiệm tính ổn định, tính đồng nhất, khả năng sinh sản và thị hiếu tiêu dùng. Đã chọn được giống mới ‘Wonkyo-17 F2" có chất lượng cao với hương thơm ngọt ngào và khả năng phân nhánh cao, được đăng ký bản quyền với tên gọi </w:t>
      </w:r>
      <w:r w:rsidRPr="00927E37">
        <w:rPr>
          <w:rFonts w:ascii="Times New Roman" w:hAnsi="Times New Roman" w:cs="Times New Roman"/>
          <w:i/>
          <w:sz w:val="28"/>
          <w:szCs w:val="28"/>
          <w:lang w:val="vi-VN"/>
        </w:rPr>
        <w:t>P.</w:t>
      </w:r>
      <w:r w:rsidRPr="00927E37">
        <w:rPr>
          <w:rFonts w:ascii="Times New Roman" w:hAnsi="Times New Roman" w:cs="Times New Roman"/>
          <w:sz w:val="28"/>
          <w:szCs w:val="28"/>
          <w:lang w:val="vi-VN"/>
        </w:rPr>
        <w:t xml:space="preserve"> “sweet Pinky”.</w:t>
      </w:r>
    </w:p>
    <w:p w14:paraId="1F6B94F5" w14:textId="77777777" w:rsidR="00927E37" w:rsidRPr="00927E37" w:rsidRDefault="00927E37" w:rsidP="00927E37">
      <w:pPr>
        <w:spacing w:before="120" w:after="0" w:line="240" w:lineRule="auto"/>
        <w:ind w:firstLine="1"/>
        <w:jc w:val="both"/>
        <w:rPr>
          <w:rFonts w:ascii="Times New Roman" w:hAnsi="Times New Roman" w:cs="Times New Roman"/>
          <w:sz w:val="28"/>
          <w:szCs w:val="28"/>
          <w:lang w:val="vi-VN"/>
        </w:rPr>
      </w:pPr>
      <w:r w:rsidRPr="00927E37">
        <w:rPr>
          <w:rFonts w:ascii="Times New Roman" w:hAnsi="Times New Roman" w:cs="Times New Roman"/>
          <w:sz w:val="28"/>
          <w:szCs w:val="28"/>
          <w:lang w:val="vi-VN"/>
        </w:rPr>
        <w:t xml:space="preserve">            Để cải tiến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 xml:space="preserve"> (Phal.) có màu vàng và hương thơm, đáp ứng nhu cầu người tiêu dùng. Tác giả người Hàn Quốc </w:t>
      </w:r>
      <w:hyperlink r:id="rId7" w:history="1">
        <w:r w:rsidRPr="00927E37">
          <w:rPr>
            <w:rFonts w:ascii="Times New Roman" w:hAnsi="Times New Roman" w:cs="Times New Roman"/>
            <w:sz w:val="28"/>
            <w:szCs w:val="28"/>
            <w:lang w:val="vi-VN"/>
          </w:rPr>
          <w:t>Been ChulGu</w:t>
        </w:r>
      </w:hyperlink>
      <w:r w:rsidRPr="00927E37">
        <w:rPr>
          <w:rFonts w:ascii="Times New Roman" w:hAnsi="Times New Roman" w:cs="Times New Roman"/>
          <w:sz w:val="28"/>
          <w:szCs w:val="28"/>
          <w:lang w:val="vi-VN"/>
        </w:rPr>
        <w:t xml:space="preserve"> (2010) đã lai giữa các giống màu vàng và đã thu đuợc 500 dòng có những tính trạng hương thơm khác nhau. Sự phân biệt được chú ý ở mật độ màu sắc, vị trí các hình sọc trên nền cánh hoa màu vàng có hương thơm. Cuối cùng đã lựa chọn được 2 dòng</w:t>
      </w:r>
      <w:r w:rsidRPr="00927E37">
        <w:rPr>
          <w:rFonts w:ascii="Times New Roman" w:hAnsi="Times New Roman" w:cs="Times New Roman"/>
          <w:i/>
          <w:sz w:val="28"/>
          <w:szCs w:val="28"/>
          <w:lang w:val="vi-VN"/>
        </w:rPr>
        <w:t xml:space="preserve"> Phal. Lawrence, Phal. saragold</w:t>
      </w:r>
      <w:r w:rsidRPr="00927E37">
        <w:rPr>
          <w:rFonts w:ascii="Times New Roman" w:hAnsi="Times New Roman" w:cs="Times New Roman"/>
          <w:sz w:val="28"/>
          <w:szCs w:val="28"/>
          <w:lang w:val="vi-VN"/>
        </w:rPr>
        <w:t xml:space="preserve"> có 6 đường sọc chia nhiều nhánh và hương thơm mạnh nhất. Các thành phần hương thơm được xác định bởi hệ thống khứu giác điện tử GC/SAW, tần số cực của hương thơm thu được bằng cách phân tích hình ảnh VaporPrint giữa các hoa bố mẹ và các giống lai, hương thơm cực đại khoảng  gần 8 s của thời gian lưu giữ đã được thể hiện. Điểm cực đại này có thể được sử dụng như một điểm đánh dấu cho sự phát sinh hương thơm ở </w:t>
      </w:r>
      <w:r w:rsidRPr="00927E37">
        <w:rPr>
          <w:rFonts w:ascii="Times New Roman" w:hAnsi="Times New Roman" w:cs="Times New Roman"/>
          <w:i/>
          <w:sz w:val="28"/>
          <w:szCs w:val="28"/>
          <w:lang w:val="vi-VN"/>
        </w:rPr>
        <w:t>Phalaenopsis</w:t>
      </w:r>
      <w:r w:rsidRPr="00927E37">
        <w:rPr>
          <w:rFonts w:ascii="Times New Roman" w:hAnsi="Times New Roman" w:cs="Times New Roman"/>
          <w:sz w:val="28"/>
          <w:szCs w:val="28"/>
          <w:lang w:val="vi-VN"/>
        </w:rPr>
        <w:t>.</w:t>
      </w:r>
    </w:p>
    <w:p w14:paraId="6939AF97" w14:textId="609CD1AB" w:rsidR="002B2891" w:rsidRPr="007F51F6" w:rsidRDefault="002B2891"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2. Lý do và mục đích xây dựng TCVN</w:t>
      </w:r>
    </w:p>
    <w:p w14:paraId="613545D0" w14:textId="25E3BA93" w:rsidR="004F3F9D" w:rsidRPr="007F51F6" w:rsidRDefault="004F3F9D"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a) Lý do</w:t>
      </w:r>
    </w:p>
    <w:p w14:paraId="1A13A5A5" w14:textId="7CD779C6"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r w:rsidR="00B72ED2" w:rsidRPr="007F51F6">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7F51F6">
        <w:rPr>
          <w:rFonts w:ascii="Times New Roman" w:hAnsi="Times New Roman" w:cs="Times New Roman"/>
          <w:sz w:val="28"/>
          <w:szCs w:val="28"/>
        </w:rPr>
        <w:t>C</w:t>
      </w:r>
      <w:r w:rsidR="00B72ED2" w:rsidRPr="007F51F6">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7F51F6">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7F51F6">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7F51F6">
        <w:rPr>
          <w:rFonts w:ascii="Times New Roman" w:eastAsia="Calibri" w:hAnsi="Times New Roman" w:cs="Times New Roman"/>
          <w:sz w:val="28"/>
          <w:szCs w:val="28"/>
        </w:rPr>
        <w:t>.</w:t>
      </w:r>
    </w:p>
    <w:p w14:paraId="1D4327F9" w14:textId="0BE3E7EB" w:rsidR="004F3F9D" w:rsidRPr="007F51F6" w:rsidRDefault="00311AF3"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Phù hợp với yêu cầu hội nhập, thương mại hóa giống và xuất khẩu</w:t>
      </w:r>
      <w:r w:rsidR="00121337"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w:t>
      </w:r>
      <w:r w:rsidR="00343085">
        <w:rPr>
          <w:rFonts w:ascii="Times New Roman" w:hAnsi="Times New Roman" w:cs="Times New Roman"/>
          <w:sz w:val="28"/>
          <w:szCs w:val="28"/>
        </w:rPr>
        <w:t>Đời sống xã hội ngày càng được nâng cao, nhu cầu của con người đối với các giống cây cảnh để trang trí ngày càng nhiều trong đó có hoa lan hồ điệp một trong những loài hoa có giá trị kinh tế cao và được người tiêu dùng ưa chuộng không chỉ phục vụ cho thị trường nội địa mà còn phục vụ cho xuất khẩu trong đó</w:t>
      </w:r>
      <w:r w:rsidR="004F3F9D" w:rsidRPr="007F51F6">
        <w:rPr>
          <w:rFonts w:ascii="Times New Roman" w:hAnsi="Times New Roman" w:cs="Times New Roman"/>
          <w:sz w:val="28"/>
          <w:szCs w:val="28"/>
        </w:rPr>
        <w:t xml:space="preserve">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b)</w:t>
      </w:r>
      <w:r w:rsidR="004F3F9D" w:rsidRPr="007F51F6">
        <w:rPr>
          <w:rFonts w:ascii="Times New Roman" w:hAnsi="Times New Roman" w:cs="Times New Roman"/>
          <w:sz w:val="28"/>
          <w:szCs w:val="28"/>
        </w:rPr>
        <w:t xml:space="preserve"> Mục đích</w:t>
      </w:r>
    </w:p>
    <w:p w14:paraId="66844929" w14:textId="2351C25D"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 xml:space="preserve">Thiết lập hành lang pháp lý và kỹ thuật cho công tác khảo nghiệm DUS giống </w:t>
      </w:r>
      <w:r w:rsidR="00CA5348">
        <w:rPr>
          <w:rFonts w:ascii="Times New Roman" w:hAnsi="Times New Roman" w:cs="Times New Roman"/>
          <w:sz w:val="28"/>
          <w:szCs w:val="28"/>
        </w:rPr>
        <w:t>lan hồ điệp</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về khảo nghiệm DUS đối với 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7F51F6">
        <w:rPr>
          <w:rFonts w:ascii="Times New Roman" w:hAnsi="Times New Roman" w:cs="Times New Roman"/>
          <w:sz w:val="28"/>
          <w:szCs w:val="28"/>
        </w:rPr>
        <w:t xml:space="preserve">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mới có đủ điều kiện được cấp </w:t>
      </w:r>
      <w:r w:rsidR="00311AF3" w:rsidRPr="007F51F6">
        <w:rPr>
          <w:rFonts w:ascii="Times New Roman" w:hAnsi="Times New Roman" w:cs="Times New Roman"/>
          <w:sz w:val="28"/>
          <w:szCs w:val="28"/>
        </w:rPr>
        <w:t>bằng</w:t>
      </w:r>
      <w:r w:rsidR="004F3F9D" w:rsidRPr="007F51F6">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424C6C5E"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Tăng cường năng lực hệ thống khảo nghiệm trong nước</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sẽ là căn cứ để công nhận các tổ chức khảo nghiệm DUS 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0397EB5B" w:rsidR="004F3F9D"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t xml:space="preserve">- </w:t>
      </w:r>
      <w:r w:rsidR="004F3F9D" w:rsidRPr="007F51F6">
        <w:rPr>
          <w:rFonts w:ascii="Times New Roman" w:hAnsi="Times New Roman" w:cs="Times New Roman"/>
          <w:sz w:val="28"/>
          <w:szCs w:val="28"/>
        </w:rPr>
        <w:t>Khuyến khích đổi mới sáng tạo và thương mại hóa giống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w:t>
      </w:r>
      <w:r w:rsidR="00343085">
        <w:rPr>
          <w:rFonts w:ascii="Times New Roman" w:hAnsi="Times New Roman" w:cs="Times New Roman"/>
          <w:sz w:val="28"/>
          <w:szCs w:val="28"/>
        </w:rPr>
        <w:t>hoa cây cảnh</w:t>
      </w:r>
      <w:r w:rsidR="004F3F9D" w:rsidRPr="007F51F6">
        <w:rPr>
          <w:rFonts w:ascii="Times New Roman" w:hAnsi="Times New Roman" w:cs="Times New Roman"/>
          <w:sz w:val="28"/>
          <w:szCs w:val="28"/>
        </w:rPr>
        <w:t xml:space="preserve"> và tạo động lực phát triển bền vững.</w:t>
      </w:r>
    </w:p>
    <w:p w14:paraId="4043A962" w14:textId="0906B90F" w:rsidR="002B2891" w:rsidRPr="007F51F6" w:rsidRDefault="00121337" w:rsidP="00013C56">
      <w:pPr>
        <w:spacing w:before="100" w:after="0"/>
        <w:ind w:firstLine="720"/>
        <w:jc w:val="both"/>
        <w:rPr>
          <w:rFonts w:ascii="Times New Roman" w:hAnsi="Times New Roman" w:cs="Times New Roman"/>
          <w:sz w:val="28"/>
          <w:szCs w:val="28"/>
        </w:rPr>
      </w:pPr>
      <w:r w:rsidRPr="007F51F6">
        <w:rPr>
          <w:rFonts w:ascii="Times New Roman" w:hAnsi="Times New Roman" w:cs="Times New Roman"/>
          <w:sz w:val="28"/>
          <w:szCs w:val="28"/>
        </w:rPr>
        <w:lastRenderedPageBreak/>
        <w:t xml:space="preserve">- </w:t>
      </w:r>
      <w:r w:rsidR="004F3F9D" w:rsidRPr="007F51F6">
        <w:rPr>
          <w:rFonts w:ascii="Times New Roman" w:hAnsi="Times New Roman" w:cs="Times New Roman"/>
          <w:sz w:val="28"/>
          <w:szCs w:val="28"/>
        </w:rPr>
        <w:t>Tăng cường hội nhập quốc tế và hợp tác song phương trong bảo hộ giống cây trồng</w:t>
      </w:r>
      <w:r w:rsidRPr="007F51F6">
        <w:rPr>
          <w:rFonts w:ascii="Times New Roman" w:hAnsi="Times New Roman" w:cs="Times New Roman"/>
          <w:sz w:val="28"/>
          <w:szCs w:val="28"/>
        </w:rPr>
        <w:t>:</w:t>
      </w:r>
      <w:r w:rsidR="004F3F9D" w:rsidRPr="007F51F6">
        <w:rPr>
          <w:rFonts w:ascii="Times New Roman" w:hAnsi="Times New Roman" w:cs="Times New Roman"/>
          <w:sz w:val="28"/>
          <w:szCs w:val="28"/>
        </w:rPr>
        <w:t xml:space="preserve"> TCVN </w:t>
      </w:r>
      <w:r w:rsidRPr="007F51F6">
        <w:rPr>
          <w:rFonts w:ascii="Times New Roman" w:hAnsi="Times New Roman" w:cs="Times New Roman"/>
          <w:sz w:val="28"/>
          <w:szCs w:val="28"/>
        </w:rPr>
        <w:t xml:space="preserve">khảo nghiệm </w:t>
      </w:r>
      <w:r w:rsidR="004F3F9D" w:rsidRPr="007F51F6">
        <w:rPr>
          <w:rFonts w:ascii="Times New Roman" w:hAnsi="Times New Roman" w:cs="Times New Roman"/>
          <w:sz w:val="28"/>
          <w:szCs w:val="28"/>
        </w:rPr>
        <w:t xml:space="preserve">DUS </w:t>
      </w:r>
      <w:r w:rsidR="001D2EA1" w:rsidRPr="007F51F6">
        <w:rPr>
          <w:rFonts w:ascii="Times New Roman" w:hAnsi="Times New Roman" w:cs="Times New Roman"/>
          <w:sz w:val="28"/>
          <w:szCs w:val="28"/>
        </w:rPr>
        <w:t xml:space="preserve">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7F51F6">
        <w:rPr>
          <w:rFonts w:ascii="Times New Roman" w:hAnsi="Times New Roman" w:cs="Times New Roman"/>
          <w:sz w:val="28"/>
          <w:szCs w:val="28"/>
        </w:rPr>
        <w:t xml:space="preserve">giống </w:t>
      </w:r>
      <w:r w:rsidR="00CA5348">
        <w:rPr>
          <w:rFonts w:ascii="Times New Roman" w:hAnsi="Times New Roman" w:cs="Times New Roman"/>
          <w:sz w:val="28"/>
          <w:szCs w:val="28"/>
        </w:rPr>
        <w:t>lan hồ điệp</w:t>
      </w:r>
      <w:r w:rsidR="004F3F9D" w:rsidRPr="007F51F6">
        <w:rPr>
          <w:rFonts w:ascii="Times New Roman" w:hAnsi="Times New Roman" w:cs="Times New Roman"/>
          <w:sz w:val="28"/>
          <w:szCs w:val="28"/>
        </w:rPr>
        <w:t xml:space="preserve"> ra thị trường khu vực và thế giới.</w:t>
      </w:r>
    </w:p>
    <w:p w14:paraId="7FE93028" w14:textId="29A73B19" w:rsidR="00121337"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II. GIẢI THÍCH NHỮNG NỘI DUNG CỦA DỰ THẢO TCVN</w:t>
      </w:r>
    </w:p>
    <w:p w14:paraId="294205A2" w14:textId="52D60673" w:rsidR="008D13FE" w:rsidRPr="007F51F6" w:rsidRDefault="00121337" w:rsidP="00013C56">
      <w:pPr>
        <w:spacing w:before="100" w:after="0"/>
        <w:ind w:firstLine="720"/>
        <w:jc w:val="both"/>
        <w:rPr>
          <w:rFonts w:ascii="Times New Roman" w:hAnsi="Times New Roman" w:cs="Times New Roman"/>
          <w:b/>
          <w:bCs/>
          <w:sz w:val="28"/>
          <w:szCs w:val="28"/>
        </w:rPr>
      </w:pPr>
      <w:r w:rsidRPr="007F51F6">
        <w:rPr>
          <w:rFonts w:ascii="Times New Roman" w:hAnsi="Times New Roman" w:cs="Times New Roman"/>
          <w:b/>
          <w:bCs/>
          <w:sz w:val="28"/>
          <w:szCs w:val="28"/>
        </w:rPr>
        <w:t>1. Tóm tắt phần chính của Tiêu chuẩn</w:t>
      </w:r>
    </w:p>
    <w:p w14:paraId="786E302F" w14:textId="279BCEC1"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Giống cây trồng nông nghiệp - Khảo nghiệm tính khác biệt, tính đồng nhất và tính ổn định (DUS) – </w:t>
      </w:r>
      <w:r w:rsidR="00CA5348">
        <w:rPr>
          <w:rFonts w:ascii="Times New Roman" w:hAnsi="Times New Roman" w:cs="Times New Roman"/>
          <w:sz w:val="28"/>
          <w:szCs w:val="28"/>
          <w:lang w:val="nl-NL"/>
        </w:rPr>
        <w:t>Phần 20</w:t>
      </w:r>
      <w:r w:rsidRPr="007F51F6">
        <w:rPr>
          <w:rFonts w:ascii="Times New Roman" w:hAnsi="Times New Roman" w:cs="Times New Roman"/>
          <w:sz w:val="28"/>
          <w:szCs w:val="28"/>
          <w:lang w:val="nl-NL"/>
        </w:rPr>
        <w:t xml:space="preserve">: Giống </w:t>
      </w:r>
      <w:r w:rsidR="00CA5348">
        <w:rPr>
          <w:rFonts w:ascii="Times New Roman" w:hAnsi="Times New Roman" w:cs="Times New Roman"/>
          <w:sz w:val="28"/>
          <w:szCs w:val="28"/>
          <w:lang w:val="nl-NL"/>
        </w:rPr>
        <w:t>lan hồ điệp</w:t>
      </w:r>
    </w:p>
    <w:p w14:paraId="25008D6C" w14:textId="40F0FEDD"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1 Phạm vi áp dụng</w:t>
      </w:r>
    </w:p>
    <w:p w14:paraId="213E40C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2 Tài liệu viện dẫn</w:t>
      </w:r>
    </w:p>
    <w:p w14:paraId="6C48C6C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 Thuật ngữ và định nghĩa</w:t>
      </w:r>
    </w:p>
    <w:p w14:paraId="3EFE6CA7"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3.1 Giống khảo nghiệm (Candidate varieties)</w:t>
      </w:r>
    </w:p>
    <w:p w14:paraId="419B0A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3.2 Giống điển hình (Example varieties)</w:t>
      </w:r>
    </w:p>
    <w:p w14:paraId="73EF97E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3.3 Giống tương tự (Similar varieties)</w:t>
      </w:r>
    </w:p>
    <w:p w14:paraId="49A4A32F"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3.4 Tính trạng đặc trưng (Characteristics)</w:t>
      </w:r>
    </w:p>
    <w:p w14:paraId="4C15298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3.5 Cây khác dạng (Off - type)</w:t>
      </w:r>
    </w:p>
    <w:p w14:paraId="62E7DA24"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4 Các từ viết tắt</w:t>
      </w:r>
    </w:p>
    <w:p w14:paraId="73A881B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 Yêu cầu kỹ thuật</w:t>
      </w:r>
    </w:p>
    <w:p w14:paraId="22849C13"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 Yêu cầu về các tính trạng đặc trưng của giống</w:t>
      </w:r>
    </w:p>
    <w:p w14:paraId="54645C0B"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5.1.1 Yêu cầu về các tính trạng đặc trưng của giống</w:t>
      </w:r>
    </w:p>
    <w:p w14:paraId="292BF55A" w14:textId="368B2DA5"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5.1.2 Bảng các tính trạng đặc trưng của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p>
    <w:p w14:paraId="167051FE"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 Yêu cầu về phương pháp khảo nghiệm</w:t>
      </w:r>
    </w:p>
    <w:p w14:paraId="6E063E02"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5.2.1 Yêu cầu vật liệu khảo nghiệm</w:t>
      </w:r>
    </w:p>
    <w:p w14:paraId="0085D08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5.2.2 Phân nhóm giống khảo nghiệm</w:t>
      </w:r>
    </w:p>
    <w:p w14:paraId="289DCA59"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5.2.3 Yêu cầu về khảo nghiệm</w:t>
      </w:r>
    </w:p>
    <w:p w14:paraId="4868831D"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 Phương pháp đánh giá  </w:t>
      </w:r>
    </w:p>
    <w:p w14:paraId="6C7AB92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5.2.4.1 Đánh giá tính khác biệt</w:t>
      </w:r>
    </w:p>
    <w:p w14:paraId="3B1DE595"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5.2.4.2 Đánh giá tính đồng nhất </w:t>
      </w:r>
    </w:p>
    <w:p w14:paraId="04FD6BDC"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5.2.4.3 Đánh giá tính ổn định </w:t>
      </w:r>
    </w:p>
    <w:p w14:paraId="091F8B86"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6. Cơ sở vật chất, trang thiết bị để khảo nghiệm</w:t>
      </w:r>
    </w:p>
    <w:p w14:paraId="1A385ACA" w14:textId="77777777"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Phụ lục A (tham khảo): Giải thích, minh hoạ và hướng dẫn theo dõi một số tính trạng.</w:t>
      </w:r>
    </w:p>
    <w:p w14:paraId="7EFFB951" w14:textId="30E374AF"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Phụ lục B (quy định): Tờ khai kỹ thuật khảo nghiệm DUS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p>
    <w:p w14:paraId="712D6723" w14:textId="337552A3" w:rsidR="0012133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Phụ lục C (tham khảo): Quy trình kỹ thuật canh tác</w:t>
      </w:r>
    </w:p>
    <w:p w14:paraId="573A8A08" w14:textId="2478F92A" w:rsidR="007112D7" w:rsidRPr="007F51F6" w:rsidRDefault="007112D7"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b/>
          <w:bCs/>
          <w:sz w:val="28"/>
          <w:szCs w:val="28"/>
          <w:lang w:val="nl-NL"/>
        </w:rPr>
        <w:t>2. Giải thích những quy định trong Tiêu chuẩn</w:t>
      </w:r>
      <w:r w:rsidR="00D06B9B" w:rsidRPr="007F51F6">
        <w:rPr>
          <w:rFonts w:ascii="Times New Roman" w:hAnsi="Times New Roman" w:cs="Times New Roman"/>
          <w:sz w:val="28"/>
          <w:szCs w:val="28"/>
          <w:lang w:val="nl-NL"/>
        </w:rPr>
        <w:t xml:space="preserve"> (</w:t>
      </w:r>
      <w:r w:rsidR="00D06B9B" w:rsidRPr="007F51F6">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7F51F6">
        <w:rPr>
          <w:rFonts w:ascii="Times New Roman" w:hAnsi="Times New Roman" w:cs="Times New Roman"/>
          <w:sz w:val="28"/>
          <w:szCs w:val="28"/>
          <w:lang w:val="nl-NL"/>
        </w:rPr>
        <w:t>)</w:t>
      </w:r>
    </w:p>
    <w:p w14:paraId="5898DC9F" w14:textId="73FFAD30" w:rsidR="007112D7" w:rsidRPr="007F51F6" w:rsidRDefault="00D06B9B"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Căn cứ khoa học</w:t>
      </w:r>
    </w:p>
    <w:p w14:paraId="7F2EE9A6" w14:textId="7777777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TGP/8/1 – Phương pháp bố trí thí nghiệm và các biện pháp kỹ thuật trong khảo nghiệm.</w:t>
      </w:r>
    </w:p>
    <w:p w14:paraId="525D2D22" w14:textId="1863AC75"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TGP/9/1, 10/1, 11/1 – Hướng dẫn cụ thể đánh giá tính khác biệt, tính đồng nhất và tính ổn định.</w:t>
      </w:r>
    </w:p>
    <w:p w14:paraId="4627DAE0" w14:textId="77777777" w:rsidR="00CA5348" w:rsidRDefault="00CA5348" w:rsidP="00CA5348">
      <w:pPr>
        <w:spacing w:before="120" w:after="0" w:line="240" w:lineRule="auto"/>
        <w:ind w:firstLine="720"/>
        <w:jc w:val="both"/>
        <w:rPr>
          <w:rFonts w:ascii="Times New Roman" w:hAnsi="Times New Roman"/>
          <w:sz w:val="27"/>
          <w:szCs w:val="27"/>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rPr>
        <w:t>Bộ Nông nghiệp &amp; PTNT (2022). Đề án phát triển ngành hoa, cây cảnh đến năm 2030. Quyết định 4081/QĐ-BNN-TT ngày 26 tháng 10 năm 2022 của Thứ trưởng Bộ NN&amp;PTNT.</w:t>
      </w:r>
    </w:p>
    <w:p w14:paraId="3359B04F"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cs-CZ" w:eastAsia="vi-VN"/>
        </w:rPr>
        <w:t xml:space="preserve">Nguyễn Cửu Thành Nhân, Nguyễn Thanh Hải, Dương Tấn Nhựt (2007). Nhân nhanh phôi và protocom-like body cây lan hồ điệp bằng hệ thống Bioreactor. </w:t>
      </w:r>
      <w:r w:rsidRPr="00E81528">
        <w:rPr>
          <w:rFonts w:ascii="Times New Roman" w:hAnsi="Times New Roman"/>
          <w:i/>
          <w:sz w:val="27"/>
          <w:szCs w:val="27"/>
          <w:lang w:val="cs-CZ" w:eastAsia="vi-VN"/>
        </w:rPr>
        <w:t>Hội nghị khoa học CNSH thực vật trong công tác nhân giống và chọn tạo giống hoa.</w:t>
      </w:r>
      <w:r w:rsidRPr="00E81528">
        <w:rPr>
          <w:rFonts w:ascii="Times New Roman" w:hAnsi="Times New Roman"/>
          <w:sz w:val="27"/>
          <w:szCs w:val="27"/>
          <w:lang w:val="cs-CZ" w:eastAsia="vi-VN"/>
        </w:rPr>
        <w:t xml:space="preserve"> NXB Nông nghiệp TP HCM, tr 17-26</w:t>
      </w:r>
    </w:p>
    <w:p w14:paraId="12CD83FE"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cs-CZ" w:eastAsia="vi-VN"/>
        </w:rPr>
        <w:t xml:space="preserve">Nguyễn Thị Hồng Nhung, Bùi Thị Hồng, Đặng Văn Đông, Nguyễn Văn Tiến (2019). Kết quả lai tạo và khảo nghiệm giống hoa lan hồ điệp thơm THP254. </w:t>
      </w:r>
      <w:r w:rsidRPr="00E81528">
        <w:rPr>
          <w:rFonts w:ascii="Times New Roman" w:hAnsi="Times New Roman"/>
          <w:i/>
          <w:sz w:val="27"/>
          <w:szCs w:val="27"/>
          <w:lang w:val="cs-CZ" w:eastAsia="vi-VN"/>
        </w:rPr>
        <w:t>Tạp chí Khoa học công nghệ Nông nghiệp Việt Nam số 5(102)-2019,</w:t>
      </w:r>
      <w:r w:rsidRPr="00E81528">
        <w:rPr>
          <w:rFonts w:ascii="Times New Roman" w:hAnsi="Times New Roman"/>
          <w:sz w:val="27"/>
          <w:szCs w:val="27"/>
          <w:lang w:val="cs-CZ" w:eastAsia="vi-VN"/>
        </w:rPr>
        <w:t xml:space="preserve"> tr3-9</w:t>
      </w:r>
    </w:p>
    <w:p w14:paraId="714D7113"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sv-SE" w:eastAsia="vi-VN"/>
        </w:rPr>
        <w:t xml:space="preserve">Nguyễn Quang Thạch (2003). Nghiên cứu xây dựng quy trình nhân giống và nuôi trồng phong lan Phalaenopsis. </w:t>
      </w:r>
      <w:r w:rsidRPr="00E81528">
        <w:rPr>
          <w:rFonts w:ascii="Times New Roman" w:hAnsi="Times New Roman"/>
          <w:i/>
          <w:sz w:val="27"/>
          <w:szCs w:val="27"/>
          <w:lang w:val="sv-SE" w:eastAsia="vi-VN"/>
        </w:rPr>
        <w:t xml:space="preserve">Báo cáo hội nghị công nghệ sinh học toàn quốc, </w:t>
      </w:r>
      <w:r w:rsidRPr="00E81528">
        <w:rPr>
          <w:rFonts w:ascii="Times New Roman" w:hAnsi="Times New Roman"/>
          <w:sz w:val="27"/>
          <w:szCs w:val="27"/>
          <w:lang w:val="sv-SE" w:eastAsia="vi-VN"/>
        </w:rPr>
        <w:t>NXB Khoa học và kỹ thuật.</w:t>
      </w:r>
    </w:p>
    <w:p w14:paraId="42F7E2E2"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lang w:val="sv-SE" w:eastAsia="vi-VN"/>
        </w:rPr>
        <w:t xml:space="preserve">Nguyễn Văn Tiến (2019). </w:t>
      </w:r>
      <w:r w:rsidRPr="00E81528">
        <w:rPr>
          <w:rFonts w:ascii="Times New Roman" w:hAnsi="Times New Roman"/>
          <w:sz w:val="27"/>
          <w:szCs w:val="27"/>
          <w:lang w:val="pt-BR"/>
        </w:rPr>
        <w:t xml:space="preserve">Kết quả nghiên cứu nhân nhanh giống hoa lan hồ điệp HĐ1 bằng công nghệ in vitro cải tiến. </w:t>
      </w:r>
      <w:r w:rsidRPr="00E81528">
        <w:rPr>
          <w:rFonts w:ascii="Times New Roman" w:hAnsi="Times New Roman"/>
          <w:i/>
          <w:sz w:val="27"/>
          <w:szCs w:val="27"/>
          <w:lang w:val="pt-BR"/>
        </w:rPr>
        <w:t>Tạp chí Nông nghiệp và PTNT:</w:t>
      </w:r>
      <w:r w:rsidRPr="00E81528">
        <w:rPr>
          <w:rFonts w:ascii="Times New Roman" w:hAnsi="Times New Roman"/>
          <w:sz w:val="27"/>
          <w:szCs w:val="27"/>
          <w:lang w:val="pt-BR"/>
        </w:rPr>
        <w:t xml:space="preserve"> Kỷ yếu </w:t>
      </w:r>
      <w:r w:rsidRPr="00E81528">
        <w:rPr>
          <w:rFonts w:ascii="Times New Roman" w:hAnsi="Times New Roman"/>
          <w:sz w:val="27"/>
          <w:szCs w:val="27"/>
          <w:lang w:val="pt-BR"/>
        </w:rPr>
        <w:lastRenderedPageBreak/>
        <w:t>Hội nghị KH&amp;CN chuyên ngành trồng trọt và BVTV giai đoạn 2013-2018. NXB Thanh Niên</w:t>
      </w:r>
    </w:p>
    <w:p w14:paraId="3AC7D10B" w14:textId="77777777" w:rsidR="00CA5348" w:rsidRPr="00E81528" w:rsidRDefault="00CA5348" w:rsidP="00CA5348">
      <w:pPr>
        <w:spacing w:before="120" w:after="0" w:line="240" w:lineRule="auto"/>
        <w:ind w:firstLine="720"/>
        <w:jc w:val="both"/>
        <w:rPr>
          <w:rFonts w:ascii="Times New Roman" w:hAnsi="Times New Roman"/>
          <w:iCs/>
          <w:color w:val="000000"/>
          <w:sz w:val="27"/>
          <w:szCs w:val="27"/>
          <w:shd w:val="clear" w:color="auto" w:fill="FFFFFF"/>
          <w:lang w:val="it-IT"/>
        </w:rPr>
      </w:pPr>
      <w:r w:rsidRPr="00E81528">
        <w:rPr>
          <w:rFonts w:ascii="Times New Roman" w:hAnsi="Times New Roman"/>
          <w:iCs/>
          <w:color w:val="000000"/>
          <w:sz w:val="27"/>
          <w:szCs w:val="27"/>
          <w:shd w:val="clear" w:color="auto" w:fill="FFFFFF"/>
          <w:lang w:val="vi-VN"/>
        </w:rPr>
        <w:t xml:space="preserve">- </w:t>
      </w:r>
      <w:r w:rsidRPr="00E81528">
        <w:rPr>
          <w:rFonts w:ascii="Times New Roman" w:hAnsi="Times New Roman"/>
          <w:sz w:val="27"/>
          <w:szCs w:val="27"/>
        </w:rPr>
        <w:t xml:space="preserve">Nguyễn Văn Tỉnh (2020). Những thành tựu trong nghiên cứu và phát triển hoa, cây cảnh trên thế giới và Việt Nam. </w:t>
      </w:r>
      <w:r w:rsidRPr="00E81528">
        <w:rPr>
          <w:rFonts w:ascii="Times New Roman" w:hAnsi="Times New Roman"/>
          <w:i/>
          <w:sz w:val="27"/>
          <w:szCs w:val="27"/>
        </w:rPr>
        <w:t xml:space="preserve">Hội thảo </w:t>
      </w:r>
      <w:r w:rsidRPr="00E81528">
        <w:rPr>
          <w:rFonts w:ascii="Times New Roman" w:hAnsi="Times New Roman"/>
          <w:i/>
          <w:sz w:val="27"/>
          <w:szCs w:val="27"/>
          <w:shd w:val="clear" w:color="auto" w:fill="FFFFFF"/>
        </w:rPr>
        <w:t xml:space="preserve">"Kết nối chuyển giao công nghệ cho ngành sản xuất hoa của Việt Nam” </w:t>
      </w:r>
      <w:r w:rsidRPr="00E81528">
        <w:rPr>
          <w:rFonts w:ascii="Times New Roman" w:hAnsi="Times New Roman"/>
          <w:sz w:val="27"/>
          <w:szCs w:val="27"/>
          <w:shd w:val="clear" w:color="auto" w:fill="FFFFFF"/>
        </w:rPr>
        <w:t>tháng 11/2020</w:t>
      </w:r>
    </w:p>
    <w:p w14:paraId="1EAB5DC7" w14:textId="77777777" w:rsidR="00CA5348" w:rsidRPr="00E81528" w:rsidRDefault="00CA5348" w:rsidP="00CA5348">
      <w:pPr>
        <w:spacing w:before="120" w:after="0" w:line="240" w:lineRule="auto"/>
        <w:ind w:firstLine="720"/>
        <w:jc w:val="both"/>
        <w:rPr>
          <w:rFonts w:ascii="Times New Roman" w:hAnsi="Times New Roman"/>
          <w:color w:val="000000"/>
          <w:sz w:val="27"/>
          <w:szCs w:val="27"/>
          <w:lang w:val="vi-VN"/>
        </w:rPr>
      </w:pPr>
      <w:r w:rsidRPr="00E81528">
        <w:rPr>
          <w:rFonts w:ascii="Times New Roman" w:hAnsi="Times New Roman"/>
          <w:sz w:val="27"/>
          <w:szCs w:val="27"/>
        </w:rPr>
        <w:t xml:space="preserve">- TG/213/2 Rev. Corr </w:t>
      </w:r>
      <w:r w:rsidRPr="00E81528">
        <w:rPr>
          <w:rFonts w:ascii="Times New Roman" w:hAnsi="Times New Roman"/>
          <w:sz w:val="27"/>
          <w:szCs w:val="27"/>
          <w:lang w:val="nb-NO"/>
        </w:rPr>
        <w:t xml:space="preserve">ngày </w:t>
      </w:r>
      <w:r w:rsidRPr="00E81528">
        <w:rPr>
          <w:rFonts w:ascii="Times New Roman" w:hAnsi="Times New Roman"/>
          <w:sz w:val="27"/>
          <w:szCs w:val="27"/>
          <w:lang w:val="it-IT"/>
        </w:rPr>
        <w:t>17</w:t>
      </w:r>
      <w:r w:rsidRPr="00E81528">
        <w:rPr>
          <w:rFonts w:ascii="Times New Roman" w:hAnsi="Times New Roman"/>
          <w:sz w:val="27"/>
          <w:szCs w:val="27"/>
          <w:lang w:val="nb-NO"/>
        </w:rPr>
        <w:t xml:space="preserve"> tháng </w:t>
      </w:r>
      <w:r w:rsidRPr="00E81528">
        <w:rPr>
          <w:rFonts w:ascii="Times New Roman" w:hAnsi="Times New Roman"/>
          <w:sz w:val="27"/>
          <w:szCs w:val="27"/>
          <w:lang w:val="vi-VN"/>
        </w:rPr>
        <w:t>1</w:t>
      </w:r>
      <w:r w:rsidRPr="00E81528">
        <w:rPr>
          <w:rFonts w:ascii="Times New Roman" w:hAnsi="Times New Roman"/>
          <w:sz w:val="27"/>
          <w:szCs w:val="27"/>
          <w:lang w:val="it-IT"/>
        </w:rPr>
        <w:t>1</w:t>
      </w:r>
      <w:r w:rsidRPr="00E81528">
        <w:rPr>
          <w:rFonts w:ascii="Times New Roman" w:hAnsi="Times New Roman"/>
          <w:sz w:val="27"/>
          <w:szCs w:val="27"/>
          <w:lang w:val="nb-NO"/>
        </w:rPr>
        <w:t xml:space="preserve"> năm 20</w:t>
      </w:r>
      <w:r w:rsidRPr="00E81528">
        <w:rPr>
          <w:rFonts w:ascii="Times New Roman" w:hAnsi="Times New Roman"/>
          <w:sz w:val="27"/>
          <w:szCs w:val="27"/>
          <w:lang w:val="it-IT"/>
        </w:rPr>
        <w:t xml:space="preserve">20 </w:t>
      </w:r>
      <w:r w:rsidRPr="00E81528">
        <w:rPr>
          <w:rFonts w:ascii="Times New Roman" w:hAnsi="Times New Roman"/>
          <w:sz w:val="27"/>
          <w:szCs w:val="27"/>
          <w:lang w:val="nb-NO"/>
        </w:rPr>
        <w:t>của Hiệp hội quốc tế về bảo hộ giống cây trồng mới (UPOV).</w:t>
      </w:r>
    </w:p>
    <w:p w14:paraId="05A0C032" w14:textId="30AE8C6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 Căn cứ thực tiễn:</w:t>
      </w:r>
    </w:p>
    <w:p w14:paraId="2A1C5B66" w14:textId="6D563737"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Việc xây dựng dự thảo TCVN khảo nghiệm DUS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tại Việt Nam. Cụ thể:</w:t>
      </w:r>
    </w:p>
    <w:p w14:paraId="5325FD4F" w14:textId="3ECB35F9" w:rsidR="00C25B7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là cây trồng </w:t>
      </w:r>
      <w:r w:rsidR="00CA5348">
        <w:rPr>
          <w:rFonts w:ascii="Times New Roman" w:hAnsi="Times New Roman" w:cs="Times New Roman"/>
          <w:sz w:val="28"/>
          <w:szCs w:val="28"/>
          <w:lang w:val="nl-NL"/>
        </w:rPr>
        <w:t>có giá trị kinh tế, yêu cầu về kỹ thuật cao, việc khảo sát được thực hiện tại các viện nghiên cứu các trung tâm nghiên cứu, công ty và các nhà vườn trồng lan hồ điệp</w:t>
      </w:r>
      <w:r w:rsidR="00C25B7B" w:rsidRPr="007F51F6">
        <w:rPr>
          <w:rFonts w:ascii="Times New Roman" w:hAnsi="Times New Roman" w:cs="Times New Roman"/>
          <w:sz w:val="28"/>
          <w:szCs w:val="28"/>
          <w:lang w:val="nl-NL"/>
        </w:rPr>
        <w:t>.</w:t>
      </w:r>
    </w:p>
    <w:p w14:paraId="70615426" w14:textId="5DDF4C66" w:rsidR="00D06B9B" w:rsidRPr="007F51F6"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Nhiều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đã và đang được chọn tạo, lai tạo trong nước </w:t>
      </w:r>
      <w:r w:rsidR="00C25B7B" w:rsidRPr="007F51F6">
        <w:rPr>
          <w:rFonts w:ascii="Times New Roman" w:hAnsi="Times New Roman" w:cs="Times New Roman"/>
          <w:sz w:val="28"/>
          <w:szCs w:val="28"/>
          <w:lang w:val="nl-NL"/>
        </w:rPr>
        <w:t>và nhậ</w:t>
      </w:r>
      <w:r w:rsidR="006C00E9">
        <w:rPr>
          <w:rFonts w:ascii="Times New Roman" w:hAnsi="Times New Roman" w:cs="Times New Roman"/>
          <w:sz w:val="28"/>
          <w:szCs w:val="28"/>
          <w:lang w:val="nl-NL"/>
        </w:rPr>
        <w:t>p nội</w:t>
      </w:r>
      <w:r w:rsidR="00C25B7B"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với các đặc điểm khác biệt về hình thái</w:t>
      </w:r>
      <w:r w:rsidR="00CA5348">
        <w:rPr>
          <w:rFonts w:ascii="Times New Roman" w:hAnsi="Times New Roman" w:cs="Times New Roman"/>
          <w:sz w:val="28"/>
          <w:szCs w:val="28"/>
          <w:lang w:val="nl-NL"/>
        </w:rPr>
        <w:t>, kiểu dáng, màu sắc hoa, kích thước cây, kích thước hoa</w:t>
      </w:r>
      <w:r w:rsidRPr="007F51F6">
        <w:rPr>
          <w:rFonts w:ascii="Times New Roman" w:hAnsi="Times New Roman" w:cs="Times New Roman"/>
          <w:sz w:val="28"/>
          <w:szCs w:val="28"/>
          <w:lang w:val="nl-NL"/>
        </w:rPr>
        <w:t>, thời gian sinh trưởng</w:t>
      </w:r>
      <w:r w:rsidR="00C25B7B" w:rsidRPr="007F51F6">
        <w:rPr>
          <w:rFonts w:ascii="Times New Roman" w:hAnsi="Times New Roman" w:cs="Times New Roman"/>
          <w:sz w:val="28"/>
          <w:szCs w:val="28"/>
          <w:lang w:val="nl-NL"/>
        </w:rPr>
        <w:t>.</w:t>
      </w:r>
    </w:p>
    <w:p w14:paraId="78CFD232" w14:textId="079B0CB1" w:rsidR="00D06B9B" w:rsidRDefault="00D06B9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Thực tế tiếp nhận đơn đăng ký bảo hộ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cho thấy sự đa dạng của nguồn giống</w:t>
      </w:r>
      <w:r w:rsidR="00C25B7B" w:rsidRPr="007F51F6">
        <w:rPr>
          <w:rFonts w:ascii="Times New Roman" w:hAnsi="Times New Roman" w:cs="Times New Roman"/>
          <w:sz w:val="28"/>
          <w:szCs w:val="28"/>
          <w:lang w:val="nl-NL"/>
        </w:rPr>
        <w:t>.</w:t>
      </w:r>
    </w:p>
    <w:p w14:paraId="547340F1" w14:textId="2D483E2F"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Hiện tại giống </w:t>
      </w:r>
      <w:r w:rsidR="00CA5348">
        <w:rPr>
          <w:rFonts w:ascii="Times New Roman" w:hAnsi="Times New Roman" w:cs="Times New Roman"/>
          <w:sz w:val="28"/>
          <w:szCs w:val="28"/>
          <w:lang w:val="nl-NL"/>
        </w:rPr>
        <w:t>lan hồ điệp</w:t>
      </w:r>
      <w:r>
        <w:rPr>
          <w:rFonts w:ascii="Times New Roman" w:hAnsi="Times New Roman" w:cs="Times New Roman"/>
          <w:sz w:val="28"/>
          <w:szCs w:val="28"/>
          <w:lang w:val="nl-NL"/>
        </w:rPr>
        <w:t xml:space="preserve"> được trồng tại Việt Nam để phục vụ tiêu dùng trong nước và xuất khẩu rất đa dạng và phong phú đặc biệt là tại vùng sản xuất hoa Đà Lạt – Lâm Đồng.</w:t>
      </w:r>
    </w:p>
    <w:p w14:paraId="730D10D5" w14:textId="4397B6A9" w:rsidR="00F0744A" w:rsidRPr="007F51F6" w:rsidRDefault="00F0744A"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2.2. Khảo sát thực địa phục vụ xây dựng nội dung dự thảo TCVN</w:t>
      </w:r>
    </w:p>
    <w:p w14:paraId="5C0BC8DE" w14:textId="241CCD3A"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Để xây dựng bảng tính trạng đặc trưng, </w:t>
      </w:r>
      <w:r w:rsidR="003D4D9D" w:rsidRPr="007F51F6">
        <w:rPr>
          <w:rFonts w:ascii="Times New Roman" w:hAnsi="Times New Roman" w:cs="Times New Roman"/>
          <w:sz w:val="28"/>
          <w:szCs w:val="28"/>
          <w:lang w:val="nl-NL"/>
        </w:rPr>
        <w:t>Ban</w:t>
      </w:r>
      <w:r w:rsidRPr="007F51F6">
        <w:rPr>
          <w:rFonts w:ascii="Times New Roman" w:hAnsi="Times New Roman" w:cs="Times New Roman"/>
          <w:sz w:val="28"/>
          <w:szCs w:val="28"/>
          <w:lang w:val="nl-NL"/>
        </w:rPr>
        <w:t xml:space="preserve"> soạn thảo đã thực hiện khảo sát thực tế các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6C00E9">
        <w:rPr>
          <w:rFonts w:ascii="Times New Roman" w:hAnsi="Times New Roman" w:cs="Times New Roman"/>
          <w:sz w:val="28"/>
          <w:szCs w:val="28"/>
          <w:lang w:val="nl-NL"/>
        </w:rPr>
        <w:t>Trung tâm nghiên cứu và phát triền hoa cây cảnh</w:t>
      </w:r>
      <w:r w:rsidRPr="007F51F6">
        <w:rPr>
          <w:rFonts w:ascii="Times New Roman" w:hAnsi="Times New Roman" w:cs="Times New Roman"/>
          <w:sz w:val="28"/>
          <w:szCs w:val="28"/>
          <w:lang w:val="nl-NL"/>
        </w:rPr>
        <w:t>,</w:t>
      </w:r>
      <w:r w:rsidR="006C00E9">
        <w:rPr>
          <w:rFonts w:ascii="Times New Roman" w:hAnsi="Times New Roman" w:cs="Times New Roman"/>
          <w:sz w:val="28"/>
          <w:szCs w:val="28"/>
          <w:lang w:val="nl-NL"/>
        </w:rPr>
        <w:t xml:space="preserve"> Trung tâm rau hoa Đà Lạt,</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Viện nghiên cứu rau quả, </w:t>
      </w:r>
      <w:r w:rsidR="003D4D9D" w:rsidRPr="007F51F6">
        <w:rPr>
          <w:rFonts w:ascii="Times New Roman" w:hAnsi="Times New Roman" w:cs="Times New Roman"/>
          <w:sz w:val="28"/>
          <w:szCs w:val="28"/>
          <w:lang w:val="nl-NL"/>
        </w:rPr>
        <w:t>Trung tâm Tài nguyên thực vật</w:t>
      </w:r>
      <w:r w:rsidRPr="007F51F6">
        <w:rPr>
          <w:rFonts w:ascii="Times New Roman" w:hAnsi="Times New Roman" w:cs="Times New Roman"/>
          <w:sz w:val="28"/>
          <w:szCs w:val="28"/>
          <w:lang w:val="nl-NL"/>
        </w:rPr>
        <w:t>, các doanh nghiệp giống như</w:t>
      </w:r>
      <w:r w:rsidR="006C00E9">
        <w:rPr>
          <w:rFonts w:ascii="Times New Roman" w:hAnsi="Times New Roman" w:cs="Times New Roman"/>
          <w:sz w:val="28"/>
          <w:szCs w:val="28"/>
          <w:lang w:val="nl-NL"/>
        </w:rPr>
        <w:t xml:space="preserve"> Evergreen</w:t>
      </w:r>
      <w:r w:rsidR="00CA5348">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 xml:space="preserve">các nhà vườn trồng </w:t>
      </w:r>
      <w:r w:rsidR="00CA5348">
        <w:rPr>
          <w:rFonts w:ascii="Times New Roman" w:hAnsi="Times New Roman" w:cs="Times New Roman"/>
          <w:sz w:val="28"/>
          <w:szCs w:val="28"/>
          <w:lang w:val="nl-NL"/>
        </w:rPr>
        <w:t>lan hồ điệp</w:t>
      </w:r>
      <w:r w:rsidR="006C00E9">
        <w:rPr>
          <w:rFonts w:ascii="Times New Roman" w:hAnsi="Times New Roman" w:cs="Times New Roman"/>
          <w:sz w:val="28"/>
          <w:szCs w:val="28"/>
          <w:lang w:val="nl-NL"/>
        </w:rPr>
        <w:t xml:space="preserve"> tại </w:t>
      </w:r>
      <w:r w:rsidR="00CA5348">
        <w:rPr>
          <w:rFonts w:ascii="Times New Roman" w:hAnsi="Times New Roman" w:cs="Times New Roman"/>
          <w:sz w:val="28"/>
          <w:szCs w:val="28"/>
          <w:lang w:val="nl-NL"/>
        </w:rPr>
        <w:t>Hải Phòng, Đà Lạt</w:t>
      </w:r>
      <w:r w:rsidRPr="007F51F6">
        <w:rPr>
          <w:rFonts w:ascii="Times New Roman" w:hAnsi="Times New Roman" w:cs="Times New Roman"/>
          <w:sz w:val="28"/>
          <w:szCs w:val="28"/>
          <w:lang w:val="nl-NL"/>
        </w:rPr>
        <w:t>).</w:t>
      </w:r>
    </w:p>
    <w:p w14:paraId="4B25DAB8" w14:textId="7F6A8A0C"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a) </w:t>
      </w:r>
      <w:r w:rsidR="00C93CE5" w:rsidRPr="007F51F6">
        <w:rPr>
          <w:rFonts w:ascii="Times New Roman" w:hAnsi="Times New Roman" w:cs="Times New Roman"/>
          <w:sz w:val="28"/>
          <w:szCs w:val="28"/>
          <w:lang w:val="nl-NL"/>
        </w:rPr>
        <w:t>Căn cứ lựa chọn tính trạng</w:t>
      </w:r>
    </w:p>
    <w:p w14:paraId="108E5C80" w14:textId="77777777"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Các tính trạng được lựa chọn đưa vào bảng tính trạng đặc trưng dựa trên 3 nguyên tắc:</w:t>
      </w:r>
    </w:p>
    <w:p w14:paraId="70CACB60" w14:textId="0BFDDA14"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Tính di truyền ổn định và ít chịu ảnh hưởng của điều kiện ngoại cảnh</w:t>
      </w:r>
      <w:r w:rsidR="00C25B7B" w:rsidRPr="007F51F6">
        <w:rPr>
          <w:rFonts w:ascii="Times New Roman" w:hAnsi="Times New Roman" w:cs="Times New Roman"/>
          <w:sz w:val="28"/>
          <w:szCs w:val="28"/>
          <w:lang w:val="nl-NL"/>
        </w:rPr>
        <w:t>;</w:t>
      </w:r>
    </w:p>
    <w:p w14:paraId="3E9CA428" w14:textId="08305725"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khả năng quan sát hoặc đo lường được bằng phương pháp khách quan, khoa học</w:t>
      </w:r>
      <w:r w:rsidR="00C25B7B" w:rsidRPr="007F51F6">
        <w:rPr>
          <w:rFonts w:ascii="Times New Roman" w:hAnsi="Times New Roman" w:cs="Times New Roman"/>
          <w:sz w:val="28"/>
          <w:szCs w:val="28"/>
          <w:lang w:val="nl-NL"/>
        </w:rPr>
        <w:t>;</w:t>
      </w:r>
    </w:p>
    <w:p w14:paraId="66B56E73" w14:textId="24BF33E6"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03B22888"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Bảng tính trạng trong dự thảo bao gồm </w:t>
      </w:r>
      <w:r w:rsidR="00CA5348">
        <w:rPr>
          <w:rFonts w:ascii="Times New Roman" w:hAnsi="Times New Roman" w:cs="Times New Roman"/>
          <w:sz w:val="28"/>
          <w:szCs w:val="28"/>
          <w:lang w:val="nl-NL"/>
        </w:rPr>
        <w:t>9</w:t>
      </w:r>
      <w:r w:rsidR="006C00E9">
        <w:rPr>
          <w:rFonts w:ascii="Times New Roman" w:hAnsi="Times New Roman" w:cs="Times New Roman"/>
          <w:sz w:val="28"/>
          <w:szCs w:val="28"/>
          <w:lang w:val="nl-NL"/>
        </w:rPr>
        <w:t>9</w:t>
      </w:r>
      <w:r w:rsidRPr="007F51F6">
        <w:rPr>
          <w:rFonts w:ascii="Times New Roman" w:hAnsi="Times New Roman" w:cs="Times New Roman"/>
          <w:sz w:val="28"/>
          <w:szCs w:val="28"/>
          <w:lang w:val="nl-NL"/>
        </w:rPr>
        <w:t xml:space="preserve"> tính trạng</w:t>
      </w:r>
      <w:r w:rsidR="00424AE5" w:rsidRPr="007F51F6">
        <w:rPr>
          <w:rFonts w:ascii="Times New Roman" w:hAnsi="Times New Roman" w:cs="Times New Roman"/>
          <w:sz w:val="28"/>
          <w:szCs w:val="28"/>
          <w:lang w:val="nl-NL"/>
        </w:rPr>
        <w:t xml:space="preserve"> </w:t>
      </w:r>
      <w:r w:rsidR="00A56EB5" w:rsidRPr="007F51F6">
        <w:rPr>
          <w:rFonts w:ascii="Times New Roman" w:hAnsi="Times New Roman" w:cs="Times New Roman"/>
          <w:sz w:val="28"/>
          <w:szCs w:val="28"/>
          <w:lang w:val="nl-NL"/>
        </w:rPr>
        <w:t>được phân loại</w:t>
      </w:r>
      <w:r w:rsidRPr="007F51F6">
        <w:rPr>
          <w:rFonts w:ascii="Times New Roman" w:hAnsi="Times New Roman" w:cs="Times New Roman"/>
          <w:sz w:val="28"/>
          <w:szCs w:val="28"/>
          <w:lang w:val="nl-NL"/>
        </w:rPr>
        <w:t xml:space="preserve"> tính trạng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(PQ), </w:t>
      </w:r>
      <w:r w:rsidR="00A56EB5" w:rsidRPr="007F51F6">
        <w:rPr>
          <w:rFonts w:ascii="Times New Roman" w:hAnsi="Times New Roman" w:cs="Times New Roman"/>
          <w:sz w:val="28"/>
          <w:szCs w:val="28"/>
          <w:lang w:val="nl-NL"/>
        </w:rPr>
        <w:t>số</w:t>
      </w:r>
      <w:r w:rsidRPr="007F51F6">
        <w:rPr>
          <w:rFonts w:ascii="Times New Roman" w:hAnsi="Times New Roman" w:cs="Times New Roman"/>
          <w:sz w:val="28"/>
          <w:szCs w:val="28"/>
          <w:lang w:val="nl-NL"/>
        </w:rPr>
        <w:t xml:space="preserve"> lượng (QN) và giả </w:t>
      </w:r>
      <w:r w:rsidR="00A56EB5" w:rsidRPr="007F51F6">
        <w:rPr>
          <w:rFonts w:ascii="Times New Roman" w:hAnsi="Times New Roman" w:cs="Times New Roman"/>
          <w:sz w:val="28"/>
          <w:szCs w:val="28"/>
          <w:lang w:val="nl-NL"/>
        </w:rPr>
        <w:t>chất lượng</w:t>
      </w:r>
      <w:r w:rsidRPr="007F51F6">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b) </w:t>
      </w:r>
      <w:r w:rsidR="00C93CE5" w:rsidRPr="007F51F6">
        <w:rPr>
          <w:rFonts w:ascii="Times New Roman" w:hAnsi="Times New Roman" w:cs="Times New Roman"/>
          <w:sz w:val="28"/>
          <w:szCs w:val="28"/>
          <w:lang w:val="nl-NL"/>
        </w:rPr>
        <w:t>Phân loại và minh họa tính trạng</w:t>
      </w:r>
    </w:p>
    <w:p w14:paraId="2B9F17BD" w14:textId="2525C8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7F51F6">
        <w:rPr>
          <w:rFonts w:ascii="Times New Roman" w:hAnsi="Times New Roman" w:cs="Times New Roman"/>
          <w:sz w:val="28"/>
          <w:szCs w:val="28"/>
          <w:lang w:val="nl-NL"/>
        </w:rPr>
        <w:t>.</w:t>
      </w:r>
    </w:p>
    <w:p w14:paraId="0027DE9E" w14:textId="4C35AA8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 </w:t>
      </w:r>
      <w:r w:rsidR="00C93CE5" w:rsidRPr="007F51F6">
        <w:rPr>
          <w:rFonts w:ascii="Times New Roman" w:hAnsi="Times New Roman" w:cs="Times New Roman"/>
          <w:sz w:val="28"/>
          <w:szCs w:val="28"/>
          <w:lang w:val="nl-NL"/>
        </w:rPr>
        <w:t>Khả năng ứng dụng trong thực tiễn</w:t>
      </w:r>
    </w:p>
    <w:p w14:paraId="0AEA52CE" w14:textId="2E828A2E" w:rsidR="00C93CE5" w:rsidRPr="007F51F6" w:rsidRDefault="00C93CE5"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24CE5250" w:rsidR="00C93CE5"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Chiều cao cây, dạng cây và kiểu sinh trưởng</w:t>
      </w:r>
      <w:r w:rsidR="00C93CE5" w:rsidRPr="007F51F6">
        <w:rPr>
          <w:rFonts w:ascii="Times New Roman" w:hAnsi="Times New Roman" w:cs="Times New Roman"/>
          <w:sz w:val="28"/>
          <w:szCs w:val="28"/>
          <w:lang w:val="nl-NL"/>
        </w:rPr>
        <w:t>;</w:t>
      </w:r>
    </w:p>
    <w:p w14:paraId="1A388BD9" w14:textId="701EC0A3" w:rsidR="006C00E9" w:rsidRPr="007F51F6" w:rsidRDefault="006C00E9"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Tính trạng trên lá: kích thước, thế, màu sắc...;</w:t>
      </w:r>
    </w:p>
    <w:p w14:paraId="33DA66A6" w14:textId="6B609390"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Kích thước, màu sắ</w:t>
      </w:r>
      <w:r w:rsidR="00CA5348">
        <w:rPr>
          <w:rFonts w:ascii="Times New Roman" w:hAnsi="Times New Roman" w:cs="Times New Roman"/>
          <w:sz w:val="28"/>
          <w:szCs w:val="28"/>
          <w:lang w:val="nl-NL"/>
        </w:rPr>
        <w:t>c cánh đài lưng, cánh đài bên, cánh hoa, cánh môi, kích thước số lượng, màu sắc, mật độ của vết đốm, lưới trên các bộ phận của bông hoa lan hồ điệp</w:t>
      </w:r>
      <w:r w:rsidR="00C93CE5" w:rsidRPr="007F51F6">
        <w:rPr>
          <w:rFonts w:ascii="Times New Roman" w:hAnsi="Times New Roman" w:cs="Times New Roman"/>
          <w:sz w:val="28"/>
          <w:szCs w:val="28"/>
          <w:lang w:val="nl-NL"/>
        </w:rPr>
        <w:t>;</w:t>
      </w:r>
    </w:p>
    <w:p w14:paraId="648CF186" w14:textId="00C70358" w:rsidR="00C93CE5"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w:t>
      </w:r>
      <w:r w:rsidR="00C93CE5" w:rsidRPr="007F51F6">
        <w:rPr>
          <w:rFonts w:ascii="Times New Roman" w:hAnsi="Times New Roman" w:cs="Times New Roman"/>
          <w:sz w:val="28"/>
          <w:szCs w:val="28"/>
          <w:lang w:val="nl-NL"/>
        </w:rPr>
        <w:t>Màu sắc</w:t>
      </w:r>
      <w:r w:rsidRPr="007F51F6">
        <w:rPr>
          <w:rFonts w:ascii="Times New Roman" w:hAnsi="Times New Roman" w:cs="Times New Roman"/>
          <w:sz w:val="28"/>
          <w:szCs w:val="28"/>
          <w:lang w:val="nl-NL"/>
        </w:rPr>
        <w:t>:</w:t>
      </w:r>
      <w:r w:rsidR="00C93CE5" w:rsidRPr="007F51F6">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 xml:space="preserve">có thể </w:t>
      </w:r>
      <w:r w:rsidR="00C93CE5" w:rsidRPr="007F51F6">
        <w:rPr>
          <w:rFonts w:ascii="Times New Roman" w:hAnsi="Times New Roman" w:cs="Times New Roman"/>
          <w:sz w:val="28"/>
          <w:szCs w:val="28"/>
          <w:lang w:val="nl-NL"/>
        </w:rPr>
        <w:t>đối chiếu bảng so màu chuẩn, phù hợp điều kiện ánh sáng tự nhiên.</w:t>
      </w:r>
    </w:p>
    <w:p w14:paraId="66FD02A1" w14:textId="74EFE9A3" w:rsidR="003D4D9D" w:rsidRPr="007F51F6" w:rsidRDefault="003D4D9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Các nội dung kỹ thuật trong Dự thảo TCVN DUS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lastRenderedPageBreak/>
        <w:t>3.1. Tính ưu việt của dự thảo Tiêu chuẩn</w:t>
      </w:r>
    </w:p>
    <w:p w14:paraId="2DF7C229" w14:textId="2D2BAA7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Tiếp cận chuẩn mực quốc tế, hài hòa với hệ thống UPOV: 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4BAC9B80"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Bảng tính trạng đặc trưng toàn diện, khoa học và dễ áp dụng: Với </w:t>
      </w:r>
      <w:r w:rsidR="006C00E9">
        <w:rPr>
          <w:rFonts w:ascii="Times New Roman" w:hAnsi="Times New Roman" w:cs="Times New Roman"/>
          <w:sz w:val="28"/>
          <w:szCs w:val="28"/>
          <w:lang w:val="nl-NL"/>
        </w:rPr>
        <w:t>89</w:t>
      </w:r>
      <w:r w:rsidRPr="007F51F6">
        <w:rPr>
          <w:rFonts w:ascii="Times New Roman" w:hAnsi="Times New Roman" w:cs="Times New Roman"/>
          <w:sz w:val="28"/>
          <w:szCs w:val="28"/>
          <w:lang w:val="nl-NL"/>
        </w:rPr>
        <w:t xml:space="preserve"> tính trạng được lựa chọn dựa trên khảo sát thực tế và phân tích chuyên môn</w:t>
      </w:r>
      <w:r w:rsidR="00A56EB5" w:rsidRPr="007F51F6">
        <w:rPr>
          <w:rFonts w:ascii="Times New Roman" w:hAnsi="Times New Roman" w:cs="Times New Roman"/>
          <w:sz w:val="28"/>
          <w:szCs w:val="28"/>
          <w:lang w:val="nl-NL"/>
        </w:rPr>
        <w:t xml:space="preserve"> trong đó </w:t>
      </w:r>
      <w:r w:rsidRPr="007F51F6">
        <w:rPr>
          <w:rFonts w:ascii="Times New Roman" w:hAnsi="Times New Roman" w:cs="Times New Roman"/>
          <w:sz w:val="28"/>
          <w:szCs w:val="28"/>
          <w:lang w:val="nl-NL"/>
        </w:rPr>
        <w:t xml:space="preserve">bảng tính trạng phản ánh đầy đủ sự đa dạng hình thái phân biệt giữa các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đồng thời được minh họa rõ trong phụ lục kỹ thuật.</w:t>
      </w:r>
    </w:p>
    <w:p w14:paraId="3E4D3A29" w14:textId="45584ECB"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Quy định chi tiết về vật liệu khảo nghiệm và điều kiện thực hiện: Dự thảo quy định rõ số lượng </w:t>
      </w:r>
      <w:r w:rsidR="006C00E9">
        <w:rPr>
          <w:rFonts w:ascii="Times New Roman" w:hAnsi="Times New Roman" w:cs="Times New Roman"/>
          <w:sz w:val="28"/>
          <w:szCs w:val="28"/>
          <w:lang w:val="nl-NL"/>
        </w:rPr>
        <w:t>vật liệu</w:t>
      </w:r>
      <w:r w:rsidRPr="007F51F6">
        <w:rPr>
          <w:rFonts w:ascii="Times New Roman" w:hAnsi="Times New Roman" w:cs="Times New Roman"/>
          <w:sz w:val="28"/>
          <w:szCs w:val="28"/>
          <w:lang w:val="nl-NL"/>
        </w:rPr>
        <w:t>, chất lượng vật liệu, bố trí thí nghiệm, yêu cầu về cơ sở vật chất – tạo cơ sở đồng bộ trong tổ chức khảo nghiệm giữa các đơn vị.</w:t>
      </w:r>
    </w:p>
    <w:p w14:paraId="6F82DD06" w14:textId="0DB3BDEA" w:rsidR="00853CFD" w:rsidRPr="007F51F6" w:rsidRDefault="00853CFD"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7F51F6" w:rsidRDefault="00853CFD" w:rsidP="00013C56">
      <w:pPr>
        <w:spacing w:before="100" w:after="0"/>
        <w:ind w:firstLine="720"/>
        <w:jc w:val="both"/>
        <w:rPr>
          <w:rFonts w:ascii="Times New Roman" w:hAnsi="Times New Roman" w:cs="Times New Roman"/>
          <w:b/>
          <w:bCs/>
          <w:sz w:val="28"/>
          <w:szCs w:val="28"/>
          <w:lang w:val="nl-NL"/>
        </w:rPr>
      </w:pPr>
      <w:r w:rsidRPr="007F51F6">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7B019F9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w:t>
      </w:r>
      <w:r w:rsidR="00CA5348">
        <w:rPr>
          <w:rFonts w:ascii="Times New Roman" w:hAnsi="Times New Roman" w:cs="Times New Roman"/>
          <w:sz w:val="28"/>
          <w:szCs w:val="28"/>
          <w:lang w:val="nl-NL"/>
        </w:rPr>
        <w:t>Phần 20</w:t>
      </w:r>
      <w:r w:rsidRPr="007F51F6">
        <w:rPr>
          <w:rFonts w:ascii="Times New Roman" w:hAnsi="Times New Roman" w:cs="Times New Roman"/>
          <w:sz w:val="28"/>
          <w:szCs w:val="28"/>
          <w:lang w:val="nl-NL"/>
        </w:rPr>
        <w:t xml:space="preserve">: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a) Tính đầy đủ, hợp lý và khả thi của bảng tính trạng đặc trưng</w:t>
      </w:r>
    </w:p>
    <w:p w14:paraId="7E20CDF8" w14:textId="45EEF77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Số lượng tính trạng </w:t>
      </w:r>
      <w:r w:rsidR="00CA5348">
        <w:rPr>
          <w:rFonts w:ascii="Times New Roman" w:hAnsi="Times New Roman" w:cs="Times New Roman"/>
          <w:sz w:val="28"/>
          <w:szCs w:val="28"/>
          <w:lang w:val="nl-NL"/>
        </w:rPr>
        <w:t>9</w:t>
      </w:r>
      <w:r w:rsidR="006C00E9">
        <w:rPr>
          <w:rFonts w:ascii="Times New Roman" w:hAnsi="Times New Roman" w:cs="Times New Roman"/>
          <w:sz w:val="28"/>
          <w:szCs w:val="28"/>
          <w:lang w:val="nl-NL"/>
        </w:rPr>
        <w:t>9</w:t>
      </w:r>
      <w:r w:rsidRPr="007F51F6">
        <w:rPr>
          <w:rFonts w:ascii="Times New Roman" w:hAnsi="Times New Roman" w:cs="Times New Roman"/>
          <w:sz w:val="28"/>
          <w:szCs w:val="28"/>
          <w:lang w:val="nl-NL"/>
        </w:rPr>
        <w:t xml:space="preserve"> tính trạng</w:t>
      </w:r>
      <w:r w:rsidR="00A56EB5" w:rsidRPr="007F51F6">
        <w:rPr>
          <w:rFonts w:ascii="Times New Roman" w:hAnsi="Times New Roman" w:cs="Times New Roman"/>
          <w:sz w:val="28"/>
          <w:szCs w:val="28"/>
          <w:lang w:val="nl-NL"/>
        </w:rPr>
        <w:t xml:space="preserve"> tính trạng </w:t>
      </w:r>
      <w:r w:rsidRPr="007F51F6">
        <w:rPr>
          <w:rFonts w:ascii="Times New Roman" w:hAnsi="Times New Roman" w:cs="Times New Roman"/>
          <w:sz w:val="28"/>
          <w:szCs w:val="28"/>
          <w:lang w:val="nl-NL"/>
        </w:rPr>
        <w:t xml:space="preserve">để phân biệt giữa các </w:t>
      </w:r>
      <w:r w:rsidR="001D2EA1" w:rsidRPr="007F51F6">
        <w:rPr>
          <w:rFonts w:ascii="Times New Roman" w:hAnsi="Times New Roman" w:cs="Times New Roman"/>
          <w:sz w:val="28"/>
          <w:szCs w:val="28"/>
          <w:lang w:val="nl-NL"/>
        </w:rPr>
        <w:t xml:space="preserve">giống </w:t>
      </w:r>
      <w:r w:rsidR="00CA5348">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 xml:space="preserve"> </w:t>
      </w:r>
      <w:r w:rsidR="00C25B7B" w:rsidRPr="007F51F6">
        <w:rPr>
          <w:rFonts w:ascii="Times New Roman" w:hAnsi="Times New Roman" w:cs="Times New Roman"/>
          <w:sz w:val="28"/>
          <w:szCs w:val="28"/>
          <w:lang w:val="nl-NL"/>
        </w:rPr>
        <w:t>được biết đến rộng rãi và giống</w:t>
      </w:r>
      <w:r w:rsidRPr="007F51F6">
        <w:rPr>
          <w:rFonts w:ascii="Times New Roman" w:hAnsi="Times New Roman" w:cs="Times New Roman"/>
          <w:sz w:val="28"/>
          <w:szCs w:val="28"/>
          <w:lang w:val="nl-NL"/>
        </w:rPr>
        <w:t xml:space="preserve"> đăng ký bảo hộ</w:t>
      </w:r>
      <w:r w:rsidR="006C00E9">
        <w:rPr>
          <w:rFonts w:ascii="Times New Roman" w:hAnsi="Times New Roman" w:cs="Times New Roman"/>
          <w:sz w:val="28"/>
          <w:szCs w:val="28"/>
          <w:lang w:val="nl-NL"/>
        </w:rPr>
        <w:t xml:space="preserve"> thuộc chi </w:t>
      </w:r>
      <w:r w:rsidR="00343085">
        <w:rPr>
          <w:rFonts w:ascii="Times New Roman" w:hAnsi="Times New Roman" w:cs="Times New Roman"/>
          <w:sz w:val="28"/>
          <w:szCs w:val="28"/>
          <w:lang w:val="nl-NL"/>
        </w:rPr>
        <w:t>lan hồ điệp</w:t>
      </w:r>
      <w:r w:rsidRPr="007F51F6">
        <w:rPr>
          <w:rFonts w:ascii="Times New Roman" w:hAnsi="Times New Roman" w:cs="Times New Roman"/>
          <w:sz w:val="28"/>
          <w:szCs w:val="28"/>
          <w:lang w:val="nl-NL"/>
        </w:rPr>
        <w:t>.</w:t>
      </w:r>
    </w:p>
    <w:p w14:paraId="1ED5C14F" w14:textId="0E7CDC76" w:rsidR="00E66E6B"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xml:space="preserve">- Các tính trạng </w:t>
      </w:r>
      <w:r w:rsidR="007F51F6" w:rsidRPr="007F51F6">
        <w:rPr>
          <w:rFonts w:ascii="Times New Roman" w:hAnsi="Times New Roman" w:cs="Times New Roman"/>
          <w:sz w:val="28"/>
          <w:szCs w:val="28"/>
          <w:lang w:val="nl-NL"/>
        </w:rPr>
        <w:t>chất lượng, số</w:t>
      </w:r>
      <w:r w:rsidRPr="007F51F6">
        <w:rPr>
          <w:rFonts w:ascii="Times New Roman" w:hAnsi="Times New Roman" w:cs="Times New Roman"/>
          <w:sz w:val="28"/>
          <w:szCs w:val="28"/>
          <w:lang w:val="nl-NL"/>
        </w:rPr>
        <w:t xml:space="preserve"> lượ</w:t>
      </w:r>
      <w:r w:rsidR="00CA5348">
        <w:rPr>
          <w:rFonts w:ascii="Times New Roman" w:hAnsi="Times New Roman" w:cs="Times New Roman"/>
          <w:sz w:val="28"/>
          <w:szCs w:val="28"/>
          <w:lang w:val="nl-NL"/>
        </w:rPr>
        <w:t xml:space="preserve">ng </w:t>
      </w:r>
      <w:r w:rsidR="007F51F6" w:rsidRPr="007F51F6">
        <w:rPr>
          <w:rFonts w:ascii="Times New Roman" w:hAnsi="Times New Roman" w:cs="Times New Roman"/>
          <w:sz w:val="28"/>
          <w:szCs w:val="28"/>
          <w:lang w:val="nl-NL"/>
        </w:rPr>
        <w:t xml:space="preserve">và giả </w:t>
      </w:r>
      <w:r w:rsidRPr="007F51F6">
        <w:rPr>
          <w:rFonts w:ascii="Times New Roman" w:hAnsi="Times New Roman" w:cs="Times New Roman"/>
          <w:sz w:val="28"/>
          <w:szCs w:val="28"/>
          <w:lang w:val="nl-NL"/>
        </w:rPr>
        <w:t>chất lượng đã phù hợp chưa. Có nên đề xuất bổ sung/bỏ</w:t>
      </w:r>
      <w:r w:rsidR="006C00E9">
        <w:rPr>
          <w:rFonts w:ascii="Times New Roman" w:hAnsi="Times New Roman" w:cs="Times New Roman"/>
          <w:sz w:val="28"/>
          <w:szCs w:val="28"/>
          <w:lang w:val="nl-NL"/>
        </w:rPr>
        <w:t xml:space="preserve"> </w:t>
      </w:r>
      <w:r w:rsidRPr="007F51F6">
        <w:rPr>
          <w:rFonts w:ascii="Times New Roman" w:hAnsi="Times New Roman" w:cs="Times New Roman"/>
          <w:sz w:val="28"/>
          <w:szCs w:val="28"/>
          <w:lang w:val="nl-NL"/>
        </w:rPr>
        <w:t>tính trạng nào không.</w:t>
      </w:r>
    </w:p>
    <w:p w14:paraId="67225C94" w14:textId="34387283" w:rsidR="00CA5348" w:rsidRPr="007F51F6" w:rsidRDefault="00CA5348" w:rsidP="00013C56">
      <w:pPr>
        <w:spacing w:before="10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Các trạng thái biểu hiện của tính trạng đã phù hợp về khoa học đã đầy đủ trong thực tế chưa.</w:t>
      </w:r>
    </w:p>
    <w:p w14:paraId="1F157521" w14:textId="7DAC0E6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7F51F6">
        <w:rPr>
          <w:rFonts w:ascii="Times New Roman" w:hAnsi="Times New Roman" w:cs="Times New Roman"/>
          <w:sz w:val="28"/>
          <w:szCs w:val="28"/>
          <w:lang w:val="nl-NL"/>
        </w:rPr>
        <w:t>.</w:t>
      </w:r>
    </w:p>
    <w:p w14:paraId="1C3372E4" w14:textId="2F3722A1"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lastRenderedPageBreak/>
        <w:t>b) Yêu cầu về vật liệu khảo nghiệm và giống tương tự</w:t>
      </w:r>
    </w:p>
    <w:p w14:paraId="43B5D8F9" w14:textId="0BB4B33E" w:rsidR="00E66E6B" w:rsidRPr="007F51F6" w:rsidRDefault="007F51F6" w:rsidP="00013C56">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7F51F6">
        <w:rPr>
          <w:rFonts w:ascii="Times New Roman" w:hAnsi="Times New Roman" w:cs="Times New Roman"/>
          <w:sz w:val="28"/>
          <w:szCs w:val="28"/>
          <w:lang w:val="nl-NL"/>
        </w:rPr>
        <w:tab/>
      </w:r>
      <w:r w:rsidR="00E66E6B" w:rsidRPr="007F51F6">
        <w:rPr>
          <w:rFonts w:ascii="Times New Roman" w:hAnsi="Times New Roman" w:cs="Times New Roman"/>
          <w:sz w:val="28"/>
          <w:szCs w:val="28"/>
          <w:lang w:val="nl-NL"/>
        </w:rPr>
        <w:t xml:space="preserve">- </w:t>
      </w:r>
      <w:r w:rsidR="006C00E9">
        <w:rPr>
          <w:rFonts w:ascii="Times New Roman" w:hAnsi="Times New Roman" w:cs="Times New Roman"/>
          <w:sz w:val="28"/>
          <w:szCs w:val="28"/>
          <w:lang w:val="nl-NL"/>
        </w:rPr>
        <w:t>Số lượng vật liệu</w:t>
      </w:r>
      <w:r w:rsidR="00E66E6B" w:rsidRPr="007F51F6">
        <w:rPr>
          <w:rFonts w:ascii="Times New Roman" w:hAnsi="Times New Roman" w:cs="Times New Roman"/>
          <w:sz w:val="28"/>
          <w:szCs w:val="28"/>
          <w:lang w:val="nl-NL"/>
        </w:rPr>
        <w:t xml:space="preserve"> khảo nghiệm và yêu cầu về chất lượng mẫu có phù hợp với năng lực và điều kiện thực tế của tác giả giống không.</w:t>
      </w:r>
    </w:p>
    <w:p w14:paraId="7E454C60" w14:textId="608B8253"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c) Quy định bố trí thí nghiệm và phương pháp khảo nghiệm</w:t>
      </w:r>
    </w:p>
    <w:p w14:paraId="496918B8" w14:textId="645FBF0B"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Diện tích tối thiể</w:t>
      </w:r>
      <w:r w:rsidR="00CA5348">
        <w:rPr>
          <w:rFonts w:ascii="Times New Roman" w:hAnsi="Times New Roman" w:cs="Times New Roman"/>
          <w:sz w:val="28"/>
          <w:szCs w:val="28"/>
          <w:lang w:val="nl-NL"/>
        </w:rPr>
        <w:t>u (360</w:t>
      </w:r>
      <w:r w:rsidRPr="007F51F6">
        <w:rPr>
          <w:rFonts w:ascii="Times New Roman" w:hAnsi="Times New Roman" w:cs="Times New Roman"/>
          <w:sz w:val="28"/>
          <w:szCs w:val="28"/>
          <w:lang w:val="nl-NL"/>
        </w:rPr>
        <w:t xml:space="preserve"> m²</w:t>
      </w:r>
      <w:r w:rsidR="00CA5348">
        <w:rPr>
          <w:rFonts w:ascii="Times New Roman" w:hAnsi="Times New Roman" w:cs="Times New Roman"/>
          <w:sz w:val="28"/>
          <w:szCs w:val="28"/>
          <w:lang w:val="nl-NL"/>
        </w:rPr>
        <w:t xml:space="preserve"> bố trí trong nhà kính</w:t>
      </w:r>
      <w:r w:rsidRPr="007F51F6">
        <w:rPr>
          <w:rFonts w:ascii="Times New Roman" w:hAnsi="Times New Roman" w:cs="Times New Roman"/>
          <w:sz w:val="28"/>
          <w:szCs w:val="28"/>
          <w:lang w:val="nl-NL"/>
        </w:rPr>
        <w:t>), số</w:t>
      </w:r>
      <w:r w:rsidR="00CA5348">
        <w:rPr>
          <w:rFonts w:ascii="Times New Roman" w:hAnsi="Times New Roman" w:cs="Times New Roman"/>
          <w:sz w:val="28"/>
          <w:szCs w:val="28"/>
          <w:lang w:val="nl-NL"/>
        </w:rPr>
        <w:t xml:space="preserve"> cây thí nghiệm bố trí tối thiểu 9</w:t>
      </w:r>
      <w:r w:rsidRPr="007F51F6">
        <w:rPr>
          <w:rFonts w:ascii="Times New Roman" w:hAnsi="Times New Roman" w:cs="Times New Roman"/>
          <w:sz w:val="28"/>
          <w:szCs w:val="28"/>
          <w:lang w:val="nl-NL"/>
        </w:rPr>
        <w:t>.</w:t>
      </w:r>
    </w:p>
    <w:p w14:paraId="04F0F5F2" w14:textId="0F9AA4C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d) Các phụ lục và biểu mẫu đính kèm</w:t>
      </w:r>
    </w:p>
    <w:p w14:paraId="4FE75F26" w14:textId="3939C94C"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A đã minh họa rõ ràng cách theo dõi, đánh giá các tính trạng chưa.</w:t>
      </w:r>
    </w:p>
    <w:p w14:paraId="50D91333" w14:textId="7B98FFD9"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Phụ lục C về quy trình kỹ thuật canh tác có phù hợp không.</w:t>
      </w:r>
    </w:p>
    <w:p w14:paraId="32C27241" w14:textId="4E54733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đ) Ngôn ngữ và cách diễn đạt trong tiêu chuẩn</w:t>
      </w:r>
    </w:p>
    <w:p w14:paraId="68A60293" w14:textId="4F1111B2"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7F51F6" w:rsidRDefault="00E66E6B" w:rsidP="00013C56">
      <w:pPr>
        <w:spacing w:before="100" w:after="0"/>
        <w:ind w:firstLine="720"/>
        <w:jc w:val="both"/>
        <w:rPr>
          <w:rFonts w:ascii="Times New Roman" w:hAnsi="Times New Roman" w:cs="Times New Roman"/>
          <w:b/>
          <w:bCs/>
          <w:i/>
          <w:iCs/>
          <w:sz w:val="28"/>
          <w:szCs w:val="28"/>
          <w:lang w:val="nl-NL"/>
        </w:rPr>
      </w:pPr>
      <w:r w:rsidRPr="007F51F6">
        <w:rPr>
          <w:rFonts w:ascii="Times New Roman" w:hAnsi="Times New Roman" w:cs="Times New Roman"/>
          <w:b/>
          <w:bCs/>
          <w:i/>
          <w:iCs/>
          <w:sz w:val="28"/>
          <w:szCs w:val="28"/>
          <w:lang w:val="nl-NL"/>
        </w:rPr>
        <w:t xml:space="preserve">Lưu ý chung khi góp ý: </w:t>
      </w:r>
    </w:p>
    <w:p w14:paraId="56F268FE" w14:textId="7434D446" w:rsidR="00E66E6B"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7F51F6" w:rsidRDefault="00E66E6B" w:rsidP="00013C56">
      <w:pPr>
        <w:spacing w:before="100" w:after="0"/>
        <w:ind w:firstLine="720"/>
        <w:jc w:val="both"/>
        <w:rPr>
          <w:rFonts w:ascii="Times New Roman" w:hAnsi="Times New Roman" w:cs="Times New Roman"/>
          <w:sz w:val="28"/>
          <w:szCs w:val="28"/>
          <w:lang w:val="nl-NL"/>
        </w:rPr>
      </w:pPr>
      <w:r w:rsidRPr="007F51F6">
        <w:rPr>
          <w:rFonts w:ascii="Times New Roman" w:hAnsi="Times New Roman" w:cs="Times New Roman"/>
          <w:sz w:val="28"/>
          <w:szCs w:val="28"/>
          <w:lang w:val="nl-NL"/>
        </w:rPr>
        <w:t>- Khuyến khích gửi kèm minh họa, ví dụ thực tiễn (nếu có), đặc biệt với các tính trạng về hình thái hoặc kinh nghiệ</w:t>
      </w:r>
      <w:bookmarkStart w:id="1" w:name="_GoBack"/>
      <w:bookmarkEnd w:id="1"/>
      <w:r w:rsidRPr="007F51F6">
        <w:rPr>
          <w:rFonts w:ascii="Times New Roman" w:hAnsi="Times New Roman" w:cs="Times New Roman"/>
          <w:sz w:val="28"/>
          <w:szCs w:val="28"/>
          <w:lang w:val="nl-NL"/>
        </w:rPr>
        <w:t>m thực tế.</w:t>
      </w:r>
    </w:p>
    <w:sectPr w:rsidR="00177906" w:rsidRPr="007F51F6"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1F9B"/>
    <w:rsid w:val="002B2891"/>
    <w:rsid w:val="002B7F65"/>
    <w:rsid w:val="00311AF3"/>
    <w:rsid w:val="00313325"/>
    <w:rsid w:val="00327B08"/>
    <w:rsid w:val="00343085"/>
    <w:rsid w:val="003A3C2D"/>
    <w:rsid w:val="003D4D9D"/>
    <w:rsid w:val="00424AE5"/>
    <w:rsid w:val="00446EE1"/>
    <w:rsid w:val="004A399C"/>
    <w:rsid w:val="004F3F9D"/>
    <w:rsid w:val="00556C56"/>
    <w:rsid w:val="005D3654"/>
    <w:rsid w:val="006222CD"/>
    <w:rsid w:val="006312E5"/>
    <w:rsid w:val="006477E9"/>
    <w:rsid w:val="0066593E"/>
    <w:rsid w:val="00685C69"/>
    <w:rsid w:val="006C00E9"/>
    <w:rsid w:val="006D37CF"/>
    <w:rsid w:val="007027DB"/>
    <w:rsid w:val="007112D7"/>
    <w:rsid w:val="007378B1"/>
    <w:rsid w:val="007F51F6"/>
    <w:rsid w:val="00826603"/>
    <w:rsid w:val="008363D5"/>
    <w:rsid w:val="00840A5F"/>
    <w:rsid w:val="00853CFD"/>
    <w:rsid w:val="00871B9F"/>
    <w:rsid w:val="008D13FE"/>
    <w:rsid w:val="008D50A5"/>
    <w:rsid w:val="00927E37"/>
    <w:rsid w:val="009404FD"/>
    <w:rsid w:val="00A56EB5"/>
    <w:rsid w:val="00A60D99"/>
    <w:rsid w:val="00AA0AB0"/>
    <w:rsid w:val="00AD2F53"/>
    <w:rsid w:val="00B25E98"/>
    <w:rsid w:val="00B72ED2"/>
    <w:rsid w:val="00BA1AD8"/>
    <w:rsid w:val="00C25B7B"/>
    <w:rsid w:val="00C93CE5"/>
    <w:rsid w:val="00CA5348"/>
    <w:rsid w:val="00D032BA"/>
    <w:rsid w:val="00D06B9B"/>
    <w:rsid w:val="00D97E19"/>
    <w:rsid w:val="00E66E6B"/>
    <w:rsid w:val="00E90697"/>
    <w:rsid w:val="00F0744A"/>
    <w:rsid w:val="00F1569B"/>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bdirect.org/search.html?q=au%3A%22Been+ChulGu%22"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bdirect.org/search.html?q=au%3A%22Joung+HyangYoung%22" TargetMode="External"/><Relationship Id="rId11" Type="http://schemas.openxmlformats.org/officeDocument/2006/relationships/customXml" Target="../customXml/item2.xml"/><Relationship Id="rId5" Type="http://schemas.openxmlformats.org/officeDocument/2006/relationships/hyperlink" Target="http://www.cabdirect.org/search.html?q=au%3A%22Taywiya%2C+P.%22"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2097CA-7126-4A2D-BC37-115552DB6DA6}"/>
</file>

<file path=customXml/itemProps2.xml><?xml version="1.0" encoding="utf-8"?>
<ds:datastoreItem xmlns:ds="http://schemas.openxmlformats.org/officeDocument/2006/customXml" ds:itemID="{7B0B6B78-BD20-453C-B949-F03001CC5D75}"/>
</file>

<file path=customXml/itemProps3.xml><?xml version="1.0" encoding="utf-8"?>
<ds:datastoreItem xmlns:ds="http://schemas.openxmlformats.org/officeDocument/2006/customXml" ds:itemID="{8C19BFCF-1301-46CE-B336-BC8B2F71CF43}"/>
</file>

<file path=docProps/app.xml><?xml version="1.0" encoding="utf-8"?>
<Properties xmlns="http://schemas.openxmlformats.org/officeDocument/2006/extended-properties" xmlns:vt="http://schemas.openxmlformats.org/officeDocument/2006/docPropsVTypes">
  <Template>Normal</Template>
  <TotalTime>21</TotalTime>
  <Pages>10</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4</cp:revision>
  <dcterms:created xsi:type="dcterms:W3CDTF">2025-04-16T03:20:00Z</dcterms:created>
  <dcterms:modified xsi:type="dcterms:W3CDTF">2025-04-16T03:46:00Z</dcterms:modified>
</cp:coreProperties>
</file>